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B20F495" w14:textId="77777777" w:rsidR="0007165E" w:rsidRPr="0018430F" w:rsidRDefault="0007165E" w:rsidP="0018430F">
      <w:pPr>
        <w:pStyle w:val="DocumentType"/>
        <w:spacing w:after="0" w:line="360" w:lineRule="auto"/>
        <w:rPr>
          <w:rFonts w:cs="Arial"/>
          <w:sz w:val="22"/>
          <w:szCs w:val="22"/>
          <w:highlight w:val="white"/>
        </w:rPr>
      </w:pPr>
      <w:r w:rsidRPr="0018430F">
        <w:rPr>
          <w:rFonts w:cs="Arial" w:hint="eastAsia"/>
          <w:sz w:val="22"/>
          <w:szCs w:val="22"/>
        </w:rPr>
        <w:fldChar w:fldCharType="begin"/>
      </w:r>
      <w:r w:rsidRPr="0018430F">
        <w:rPr>
          <w:rFonts w:cs="Arial" w:hint="eastAsia"/>
          <w:sz w:val="22"/>
          <w:szCs w:val="22"/>
        </w:rPr>
        <w:instrText xml:space="preserve"> DOCPROPERTY "CustomField.DocumentTypeBlank"\*CHARFORMAT \&lt;OawJumpToField value=0/&gt;</w:instrText>
      </w:r>
      <w:r w:rsidRPr="0018430F">
        <w:rPr>
          <w:rFonts w:cs="Arial" w:hint="eastAsia"/>
          <w:sz w:val="22"/>
          <w:szCs w:val="22"/>
          <w:highlight w:val="white"/>
        </w:rPr>
        <w:fldChar w:fldCharType="end"/>
      </w:r>
    </w:p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7165E" w:rsidRPr="0018430F" w14:paraId="7B073BA5" w14:textId="77777777" w:rsidTr="0018430F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7A53C706" w14:textId="1A56EEAE" w:rsidR="0007165E" w:rsidRPr="0018430F" w:rsidRDefault="0007165E" w:rsidP="0018430F">
            <w:pPr>
              <w:pStyle w:val="Contact"/>
              <w:spacing w:line="360" w:lineRule="auto"/>
              <w:ind w:left="0" w:firstLine="0"/>
              <w:rPr>
                <w:rFonts w:cs="Arial"/>
                <w:sz w:val="22"/>
                <w:szCs w:val="22"/>
                <w:highlight w:val="white"/>
              </w:rPr>
            </w:pPr>
          </w:p>
        </w:tc>
      </w:tr>
    </w:tbl>
    <w:p w14:paraId="48932D20" w14:textId="0BA0BA09" w:rsidR="00EE675C" w:rsidRPr="00EE675C" w:rsidRDefault="004666A7" w:rsidP="00EE675C">
      <w:pPr>
        <w:spacing w:line="360" w:lineRule="auto"/>
        <w:rPr>
          <w:rFonts w:cs="Arial"/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不必中断生产</w:t>
      </w:r>
    </w:p>
    <w:p w14:paraId="5136F47F" w14:textId="016CF757" w:rsidR="00EE675C" w:rsidRPr="00EE675C" w:rsidRDefault="00EE675C" w:rsidP="00EE675C">
      <w:pPr>
        <w:spacing w:line="360" w:lineRule="auto"/>
        <w:rPr>
          <w:rFonts w:cs="Arial"/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改造</w:t>
      </w:r>
      <w:r w:rsidR="004666A7">
        <w:rPr>
          <w:rFonts w:hint="eastAsia"/>
          <w:b/>
          <w:sz w:val="22"/>
          <w:szCs w:val="22"/>
        </w:rPr>
        <w:t>使</w:t>
      </w:r>
      <w:r>
        <w:rPr>
          <w:rFonts w:hint="eastAsia"/>
          <w:b/>
          <w:sz w:val="22"/>
          <w:szCs w:val="22"/>
        </w:rPr>
        <w:t>搅拌站</w:t>
      </w:r>
      <w:r w:rsidR="004666A7">
        <w:rPr>
          <w:rFonts w:hint="eastAsia"/>
          <w:b/>
          <w:sz w:val="22"/>
          <w:szCs w:val="22"/>
        </w:rPr>
        <w:t>生产效率更高</w:t>
      </w:r>
    </w:p>
    <w:p w14:paraId="3FEAC331" w14:textId="77777777" w:rsidR="0007165E" w:rsidRPr="0018430F" w:rsidRDefault="0007165E" w:rsidP="0018430F">
      <w:pPr>
        <w:spacing w:line="360" w:lineRule="auto"/>
        <w:rPr>
          <w:rFonts w:cs="Arial"/>
          <w:sz w:val="22"/>
          <w:szCs w:val="22"/>
        </w:rPr>
      </w:pPr>
    </w:p>
    <w:p w14:paraId="62CAC637" w14:textId="290390AB" w:rsidR="00EE675C" w:rsidRPr="00EE675C" w:rsidRDefault="00EE675C">
      <w:pPr>
        <w:spacing w:line="360" w:lineRule="auto"/>
        <w:rPr>
          <w:rFonts w:cs="Arial"/>
          <w:sz w:val="22"/>
          <w:szCs w:val="22"/>
        </w:rPr>
      </w:pPr>
      <w:r>
        <w:rPr>
          <w:rFonts w:hint="eastAsia"/>
          <w:sz w:val="22"/>
          <w:szCs w:val="22"/>
        </w:rPr>
        <w:t xml:space="preserve">Meier </w:t>
      </w:r>
      <w:r>
        <w:rPr>
          <w:rFonts w:hint="eastAsia"/>
          <w:sz w:val="22"/>
          <w:szCs w:val="22"/>
        </w:rPr>
        <w:t>公司</w:t>
      </w:r>
      <w:r w:rsidR="00B24D8F">
        <w:rPr>
          <w:rFonts w:hint="eastAsia"/>
          <w:sz w:val="22"/>
          <w:szCs w:val="22"/>
        </w:rPr>
        <w:t>决定采用安迈公司的</w:t>
      </w:r>
      <w:r>
        <w:rPr>
          <w:rFonts w:hint="eastAsia"/>
          <w:sz w:val="22"/>
          <w:szCs w:val="22"/>
        </w:rPr>
        <w:t>改造方案，</w:t>
      </w:r>
      <w:r w:rsidR="00B24D8F">
        <w:rPr>
          <w:rFonts w:hint="eastAsia"/>
          <w:sz w:val="22"/>
          <w:szCs w:val="22"/>
        </w:rPr>
        <w:t>希望</w:t>
      </w:r>
      <w:r>
        <w:rPr>
          <w:rFonts w:hint="eastAsia"/>
          <w:sz w:val="22"/>
          <w:szCs w:val="22"/>
        </w:rPr>
        <w:t>从现有搅拌站中获取更多利润</w:t>
      </w:r>
      <w:r w:rsidR="000D3A10">
        <w:rPr>
          <w:rFonts w:hint="eastAsia"/>
          <w:sz w:val="22"/>
          <w:szCs w:val="22"/>
        </w:rPr>
        <w:t>，改造后，</w:t>
      </w:r>
      <w:r w:rsidR="00B24D8F">
        <w:rPr>
          <w:rFonts w:hint="eastAsia"/>
          <w:sz w:val="22"/>
          <w:szCs w:val="22"/>
        </w:rPr>
        <w:t>搅拌</w:t>
      </w:r>
      <w:r>
        <w:rPr>
          <w:rFonts w:hint="eastAsia"/>
          <w:sz w:val="22"/>
          <w:szCs w:val="22"/>
        </w:rPr>
        <w:t>容量得到</w:t>
      </w:r>
      <w:r w:rsidR="000D3A10">
        <w:rPr>
          <w:rFonts w:hint="eastAsia"/>
          <w:sz w:val="22"/>
          <w:szCs w:val="22"/>
        </w:rPr>
        <w:t>了</w:t>
      </w:r>
      <w:r>
        <w:rPr>
          <w:rFonts w:hint="eastAsia"/>
          <w:sz w:val="22"/>
          <w:szCs w:val="22"/>
        </w:rPr>
        <w:t>提升。</w:t>
      </w:r>
    </w:p>
    <w:p w14:paraId="18230D17" w14:textId="77777777" w:rsidR="00EE675C" w:rsidRPr="00EE675C" w:rsidRDefault="00EE675C" w:rsidP="00EE675C">
      <w:pPr>
        <w:spacing w:line="360" w:lineRule="auto"/>
        <w:rPr>
          <w:rFonts w:cs="Arial"/>
          <w:sz w:val="22"/>
          <w:szCs w:val="22"/>
          <w:lang w:val="en-US"/>
        </w:rPr>
      </w:pPr>
    </w:p>
    <w:p w14:paraId="13B9EE6B" w14:textId="5B3539C7" w:rsidR="00EE675C" w:rsidRPr="00EE675C" w:rsidRDefault="00EE675C" w:rsidP="000D3A10">
      <w:pPr>
        <w:spacing w:line="360" w:lineRule="auto"/>
        <w:rPr>
          <w:rFonts w:cs="Arial"/>
          <w:sz w:val="22"/>
          <w:szCs w:val="22"/>
        </w:rPr>
      </w:pPr>
      <w:r>
        <w:rPr>
          <w:rFonts w:hint="eastAsia"/>
          <w:sz w:val="22"/>
          <w:szCs w:val="22"/>
        </w:rPr>
        <w:t>“我们之前拥有</w:t>
      </w:r>
      <w:r>
        <w:rPr>
          <w:rFonts w:hint="eastAsia"/>
          <w:sz w:val="22"/>
          <w:szCs w:val="22"/>
        </w:rPr>
        <w:t xml:space="preserve"> 4 </w:t>
      </w:r>
      <w:r>
        <w:rPr>
          <w:rFonts w:hint="eastAsia"/>
          <w:sz w:val="22"/>
          <w:szCs w:val="22"/>
        </w:rPr>
        <w:t>个总容量达</w:t>
      </w:r>
      <w:r>
        <w:rPr>
          <w:rFonts w:hint="eastAsia"/>
          <w:sz w:val="22"/>
          <w:szCs w:val="22"/>
        </w:rPr>
        <w:t xml:space="preserve"> 280 </w:t>
      </w:r>
      <w:r>
        <w:rPr>
          <w:rFonts w:hint="eastAsia"/>
          <w:sz w:val="22"/>
          <w:szCs w:val="22"/>
        </w:rPr>
        <w:t>吨的</w:t>
      </w:r>
      <w:r w:rsidR="00B24D8F">
        <w:rPr>
          <w:rFonts w:hint="eastAsia"/>
          <w:sz w:val="22"/>
          <w:szCs w:val="22"/>
        </w:rPr>
        <w:t>成品</w:t>
      </w:r>
      <w:r>
        <w:rPr>
          <w:rFonts w:hint="eastAsia"/>
          <w:sz w:val="22"/>
          <w:szCs w:val="22"/>
        </w:rPr>
        <w:t>料仓，”</w:t>
      </w:r>
      <w:r>
        <w:rPr>
          <w:rFonts w:hint="eastAsia"/>
          <w:sz w:val="22"/>
          <w:szCs w:val="22"/>
        </w:rPr>
        <w:t xml:space="preserve">Meier </w:t>
      </w:r>
      <w:r>
        <w:rPr>
          <w:rFonts w:hint="eastAsia"/>
          <w:sz w:val="22"/>
          <w:szCs w:val="22"/>
        </w:rPr>
        <w:t>公司技术经理</w:t>
      </w:r>
      <w:r>
        <w:rPr>
          <w:rFonts w:hint="eastAsia"/>
          <w:sz w:val="22"/>
          <w:szCs w:val="22"/>
        </w:rPr>
        <w:t xml:space="preserve"> Michael </w:t>
      </w:r>
      <w:proofErr w:type="spellStart"/>
      <w:r>
        <w:rPr>
          <w:rFonts w:hint="eastAsia"/>
          <w:sz w:val="22"/>
          <w:szCs w:val="22"/>
        </w:rPr>
        <w:t>Stemplinger</w:t>
      </w:r>
      <w:proofErr w:type="spellEnd"/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说道，</w:t>
      </w:r>
      <w:r>
        <w:rPr>
          <w:rFonts w:hint="eastAsia"/>
          <w:sz w:val="22"/>
          <w:szCs w:val="22"/>
        </w:rPr>
        <w:t xml:space="preserve">Meier </w:t>
      </w:r>
      <w:r>
        <w:rPr>
          <w:rFonts w:hint="eastAsia"/>
          <w:sz w:val="22"/>
          <w:szCs w:val="22"/>
        </w:rPr>
        <w:t>公司是一家位于德国罗塔尔明斯特尔的沥青生产商。“</w:t>
      </w:r>
      <w:r w:rsidR="00B24D8F">
        <w:rPr>
          <w:rFonts w:hint="eastAsia"/>
          <w:sz w:val="22"/>
          <w:szCs w:val="22"/>
        </w:rPr>
        <w:t>经改造后，</w:t>
      </w:r>
      <w:r>
        <w:rPr>
          <w:rFonts w:hint="eastAsia"/>
          <w:sz w:val="22"/>
          <w:szCs w:val="22"/>
        </w:rPr>
        <w:t>现在我们有</w:t>
      </w:r>
      <w:r>
        <w:rPr>
          <w:rFonts w:hint="eastAsia"/>
          <w:sz w:val="22"/>
          <w:szCs w:val="22"/>
        </w:rPr>
        <w:t xml:space="preserve"> 8 </w:t>
      </w:r>
      <w:r>
        <w:rPr>
          <w:rFonts w:hint="eastAsia"/>
          <w:sz w:val="22"/>
          <w:szCs w:val="22"/>
        </w:rPr>
        <w:t>个不同</w:t>
      </w:r>
      <w:r w:rsidR="008F786C">
        <w:rPr>
          <w:rFonts w:hint="eastAsia"/>
          <w:sz w:val="22"/>
          <w:szCs w:val="22"/>
        </w:rPr>
        <w:t>形式</w:t>
      </w:r>
      <w:r>
        <w:rPr>
          <w:rFonts w:hint="eastAsia"/>
          <w:sz w:val="22"/>
          <w:szCs w:val="22"/>
        </w:rPr>
        <w:t>总容量达</w:t>
      </w:r>
      <w:r>
        <w:rPr>
          <w:rFonts w:hint="eastAsia"/>
          <w:sz w:val="22"/>
          <w:szCs w:val="22"/>
        </w:rPr>
        <w:t xml:space="preserve"> 640 </w:t>
      </w:r>
      <w:r>
        <w:rPr>
          <w:rFonts w:hint="eastAsia"/>
          <w:sz w:val="22"/>
          <w:szCs w:val="22"/>
        </w:rPr>
        <w:t>吨的</w:t>
      </w:r>
      <w:r w:rsidR="00B24D8F">
        <w:rPr>
          <w:rFonts w:hint="eastAsia"/>
          <w:sz w:val="22"/>
          <w:szCs w:val="22"/>
        </w:rPr>
        <w:t>成品</w:t>
      </w:r>
      <w:r>
        <w:rPr>
          <w:rFonts w:hint="eastAsia"/>
          <w:sz w:val="22"/>
          <w:szCs w:val="22"/>
        </w:rPr>
        <w:t>仓。”</w:t>
      </w:r>
    </w:p>
    <w:p w14:paraId="5EFC4826" w14:textId="77777777" w:rsidR="00EE675C" w:rsidRPr="00EE675C" w:rsidRDefault="00EE675C" w:rsidP="00EE675C">
      <w:pPr>
        <w:spacing w:line="360" w:lineRule="auto"/>
        <w:rPr>
          <w:rFonts w:cs="Arial"/>
          <w:sz w:val="22"/>
          <w:szCs w:val="22"/>
          <w:lang w:val="en-US"/>
        </w:rPr>
      </w:pPr>
    </w:p>
    <w:p w14:paraId="0F68CC60" w14:textId="41D03ACB" w:rsidR="00EE675C" w:rsidRPr="00EE675C" w:rsidRDefault="00B62D0B">
      <w:pPr>
        <w:spacing w:line="360" w:lineRule="auto"/>
        <w:rPr>
          <w:rFonts w:cs="Arial"/>
          <w:sz w:val="22"/>
          <w:szCs w:val="22"/>
        </w:rPr>
      </w:pPr>
      <w:r>
        <w:rPr>
          <w:rFonts w:hint="eastAsia"/>
          <w:sz w:val="22"/>
          <w:szCs w:val="22"/>
        </w:rPr>
        <w:t>新增</w:t>
      </w:r>
      <w:r w:rsidR="00EE675C">
        <w:rPr>
          <w:rFonts w:hint="eastAsia"/>
          <w:sz w:val="22"/>
          <w:szCs w:val="22"/>
        </w:rPr>
        <w:t>的料仓不仅仅</w:t>
      </w:r>
      <w:r w:rsidR="005A709A">
        <w:rPr>
          <w:rFonts w:hint="eastAsia"/>
          <w:sz w:val="22"/>
          <w:szCs w:val="22"/>
        </w:rPr>
        <w:t>有了</w:t>
      </w:r>
      <w:r w:rsidR="00EE675C">
        <w:rPr>
          <w:rFonts w:hint="eastAsia"/>
          <w:sz w:val="22"/>
          <w:szCs w:val="22"/>
        </w:rPr>
        <w:t>更大的储存量，同时还大大提高了业务的灵活性。</w:t>
      </w:r>
    </w:p>
    <w:p w14:paraId="427527F0" w14:textId="77777777" w:rsidR="00EE675C" w:rsidRPr="00EE675C" w:rsidRDefault="00EE675C" w:rsidP="00EE675C">
      <w:pPr>
        <w:spacing w:line="360" w:lineRule="auto"/>
        <w:rPr>
          <w:rFonts w:cs="Arial"/>
          <w:sz w:val="22"/>
          <w:szCs w:val="22"/>
          <w:lang w:val="en-US"/>
        </w:rPr>
      </w:pPr>
    </w:p>
    <w:p w14:paraId="2389EA58" w14:textId="05C40C93" w:rsidR="00EE675C" w:rsidRPr="00EE675C" w:rsidRDefault="00EE675C" w:rsidP="000D3A10">
      <w:pPr>
        <w:spacing w:line="360" w:lineRule="auto"/>
        <w:rPr>
          <w:rFonts w:cs="Arial"/>
          <w:sz w:val="22"/>
          <w:szCs w:val="22"/>
        </w:rPr>
      </w:pPr>
      <w:r>
        <w:rPr>
          <w:rFonts w:hint="eastAsia"/>
          <w:sz w:val="22"/>
          <w:szCs w:val="22"/>
        </w:rPr>
        <w:t>“在过去的</w:t>
      </w:r>
      <w:r>
        <w:rPr>
          <w:rFonts w:hint="eastAsia"/>
          <w:sz w:val="22"/>
          <w:szCs w:val="22"/>
        </w:rPr>
        <w:t xml:space="preserve"> 20 </w:t>
      </w:r>
      <w:r>
        <w:rPr>
          <w:rFonts w:hint="eastAsia"/>
          <w:sz w:val="22"/>
          <w:szCs w:val="22"/>
        </w:rPr>
        <w:t>年里，政府的</w:t>
      </w:r>
      <w:r w:rsidR="00C76E84">
        <w:rPr>
          <w:rFonts w:hint="eastAsia"/>
          <w:sz w:val="22"/>
          <w:szCs w:val="22"/>
        </w:rPr>
        <w:t>制度</w:t>
      </w:r>
      <w:r w:rsidR="00B62D0B">
        <w:rPr>
          <w:rFonts w:hint="eastAsia"/>
          <w:sz w:val="22"/>
          <w:szCs w:val="22"/>
        </w:rPr>
        <w:t>在不断变化</w:t>
      </w:r>
      <w:r>
        <w:rPr>
          <w:rFonts w:hint="eastAsia"/>
          <w:sz w:val="22"/>
          <w:szCs w:val="22"/>
        </w:rPr>
        <w:t>，要求我们</w:t>
      </w:r>
      <w:r w:rsidR="00C659BA">
        <w:rPr>
          <w:rFonts w:hint="eastAsia"/>
          <w:sz w:val="22"/>
          <w:szCs w:val="22"/>
        </w:rPr>
        <w:t>添加</w:t>
      </w:r>
      <w:r>
        <w:rPr>
          <w:rFonts w:hint="eastAsia"/>
          <w:sz w:val="22"/>
          <w:szCs w:val="22"/>
        </w:rPr>
        <w:t>不同的材料和其他类型的沥青生产更为多样的热拌料，”</w:t>
      </w:r>
      <w:proofErr w:type="spellStart"/>
      <w:r>
        <w:rPr>
          <w:rFonts w:hint="eastAsia"/>
          <w:sz w:val="22"/>
          <w:szCs w:val="22"/>
        </w:rPr>
        <w:t>Stemplinger</w:t>
      </w:r>
      <w:proofErr w:type="spellEnd"/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说道</w:t>
      </w:r>
      <w:r w:rsidR="00C659BA">
        <w:rPr>
          <w:rFonts w:hint="eastAsia"/>
          <w:sz w:val="22"/>
          <w:szCs w:val="22"/>
        </w:rPr>
        <w:t>，</w:t>
      </w:r>
      <w:r>
        <w:rPr>
          <w:rFonts w:hint="eastAsia"/>
          <w:sz w:val="22"/>
          <w:szCs w:val="22"/>
        </w:rPr>
        <w:t>“我们</w:t>
      </w:r>
      <w:r w:rsidR="00C659BA">
        <w:rPr>
          <w:rFonts w:hint="eastAsia"/>
          <w:sz w:val="22"/>
          <w:szCs w:val="22"/>
        </w:rPr>
        <w:t>完成了很多小订单的项目</w:t>
      </w:r>
      <w:r w:rsidR="00DD5FB1">
        <w:rPr>
          <w:rFonts w:hint="eastAsia"/>
          <w:sz w:val="22"/>
          <w:szCs w:val="22"/>
        </w:rPr>
        <w:t>，</w:t>
      </w:r>
      <w:r>
        <w:rPr>
          <w:rFonts w:hint="eastAsia"/>
          <w:sz w:val="22"/>
          <w:szCs w:val="22"/>
        </w:rPr>
        <w:t>我们鲜少接收到大订单</w:t>
      </w:r>
      <w:r w:rsidR="00DD5FB1">
        <w:rPr>
          <w:rFonts w:hint="eastAsia"/>
          <w:sz w:val="22"/>
          <w:szCs w:val="22"/>
        </w:rPr>
        <w:t>，所以</w:t>
      </w:r>
      <w:r>
        <w:rPr>
          <w:rFonts w:hint="eastAsia"/>
          <w:sz w:val="22"/>
          <w:szCs w:val="22"/>
        </w:rPr>
        <w:t>每天需要</w:t>
      </w:r>
      <w:r w:rsidR="00DD5FB1">
        <w:rPr>
          <w:rFonts w:hint="eastAsia"/>
          <w:sz w:val="22"/>
          <w:szCs w:val="22"/>
        </w:rPr>
        <w:t>搅拌</w:t>
      </w:r>
      <w:r>
        <w:rPr>
          <w:rFonts w:hint="eastAsia"/>
          <w:sz w:val="22"/>
          <w:szCs w:val="22"/>
        </w:rPr>
        <w:t xml:space="preserve"> 10 </w:t>
      </w:r>
      <w:r>
        <w:rPr>
          <w:rFonts w:hint="eastAsia"/>
          <w:sz w:val="22"/>
          <w:szCs w:val="22"/>
        </w:rPr>
        <w:t>到</w:t>
      </w:r>
      <w:r>
        <w:rPr>
          <w:rFonts w:hint="eastAsia"/>
          <w:sz w:val="22"/>
          <w:szCs w:val="22"/>
        </w:rPr>
        <w:t xml:space="preserve"> 15 </w:t>
      </w:r>
      <w:r>
        <w:rPr>
          <w:rFonts w:hint="eastAsia"/>
          <w:sz w:val="22"/>
          <w:szCs w:val="22"/>
        </w:rPr>
        <w:t>种不同类型的沥青</w:t>
      </w:r>
      <w:r w:rsidR="00DD5FB1">
        <w:rPr>
          <w:rFonts w:hint="eastAsia"/>
          <w:sz w:val="22"/>
          <w:szCs w:val="22"/>
        </w:rPr>
        <w:t>料</w:t>
      </w:r>
      <w:r>
        <w:rPr>
          <w:rFonts w:hint="eastAsia"/>
          <w:sz w:val="22"/>
          <w:szCs w:val="22"/>
        </w:rPr>
        <w:t>，因而我们需要具备高度灵活性</w:t>
      </w:r>
      <w:r w:rsidR="00DD5FB1">
        <w:rPr>
          <w:rFonts w:hint="eastAsia"/>
          <w:sz w:val="22"/>
          <w:szCs w:val="22"/>
        </w:rPr>
        <w:t>的设备</w:t>
      </w:r>
      <w:r>
        <w:rPr>
          <w:rFonts w:hint="eastAsia"/>
          <w:sz w:val="22"/>
          <w:szCs w:val="22"/>
        </w:rPr>
        <w:t>。”</w:t>
      </w:r>
    </w:p>
    <w:p w14:paraId="7CF008BB" w14:textId="77777777" w:rsidR="00EE675C" w:rsidRPr="00EE675C" w:rsidRDefault="00EE675C" w:rsidP="00EE675C">
      <w:pPr>
        <w:spacing w:line="360" w:lineRule="auto"/>
        <w:rPr>
          <w:rFonts w:cs="Arial"/>
          <w:sz w:val="22"/>
          <w:szCs w:val="22"/>
          <w:lang w:val="en-US"/>
        </w:rPr>
      </w:pPr>
    </w:p>
    <w:p w14:paraId="1F8BFB2D" w14:textId="21B9A12F" w:rsidR="00EE675C" w:rsidRPr="00EE675C" w:rsidRDefault="00EE675C">
      <w:pPr>
        <w:spacing w:line="360" w:lineRule="auto"/>
        <w:rPr>
          <w:rFonts w:cs="Arial"/>
          <w:sz w:val="22"/>
          <w:szCs w:val="22"/>
        </w:rPr>
      </w:pPr>
      <w:r>
        <w:rPr>
          <w:rFonts w:hint="eastAsia"/>
          <w:sz w:val="22"/>
          <w:szCs w:val="22"/>
        </w:rPr>
        <w:t>现有场地的空间已无法满足工作的需要</w:t>
      </w:r>
      <w:r w:rsidR="0093330D">
        <w:rPr>
          <w:rFonts w:hint="eastAsia"/>
          <w:sz w:val="22"/>
          <w:szCs w:val="22"/>
        </w:rPr>
        <w:t>，</w:t>
      </w:r>
      <w:r>
        <w:rPr>
          <w:rFonts w:hint="eastAsia"/>
          <w:sz w:val="22"/>
          <w:szCs w:val="22"/>
        </w:rPr>
        <w:t>颇受赞誉的</w:t>
      </w:r>
      <w:r>
        <w:rPr>
          <w:rFonts w:hint="eastAsia"/>
          <w:sz w:val="22"/>
          <w:szCs w:val="22"/>
        </w:rPr>
        <w:t xml:space="preserve"> Ammann </w:t>
      </w:r>
      <w:r>
        <w:rPr>
          <w:rFonts w:hint="eastAsia"/>
          <w:sz w:val="22"/>
          <w:szCs w:val="22"/>
        </w:rPr>
        <w:t>改造团队</w:t>
      </w:r>
      <w:r w:rsidR="0093330D">
        <w:rPr>
          <w:rFonts w:hint="eastAsia"/>
          <w:sz w:val="22"/>
          <w:szCs w:val="22"/>
        </w:rPr>
        <w:t>已开始</w:t>
      </w:r>
      <w:r w:rsidR="00651B6B">
        <w:rPr>
          <w:rFonts w:hint="eastAsia"/>
          <w:sz w:val="22"/>
          <w:szCs w:val="22"/>
        </w:rPr>
        <w:t>了</w:t>
      </w:r>
      <w:r>
        <w:rPr>
          <w:rFonts w:hint="eastAsia"/>
          <w:sz w:val="22"/>
          <w:szCs w:val="22"/>
        </w:rPr>
        <w:t>这项任务</w:t>
      </w:r>
      <w:r w:rsidR="00651B6B">
        <w:rPr>
          <w:rFonts w:hint="eastAsia"/>
          <w:sz w:val="22"/>
          <w:szCs w:val="22"/>
        </w:rPr>
        <w:t>，结果是</w:t>
      </w:r>
      <w:r>
        <w:rPr>
          <w:rFonts w:hint="eastAsia"/>
          <w:sz w:val="22"/>
          <w:szCs w:val="22"/>
        </w:rPr>
        <w:t>决定在搅拌</w:t>
      </w:r>
      <w:r w:rsidR="00651B6B">
        <w:rPr>
          <w:rFonts w:hint="eastAsia"/>
          <w:sz w:val="22"/>
          <w:szCs w:val="22"/>
        </w:rPr>
        <w:t>主塔里安装</w:t>
      </w:r>
      <w:r>
        <w:rPr>
          <w:rFonts w:hint="eastAsia"/>
          <w:sz w:val="22"/>
          <w:szCs w:val="22"/>
        </w:rPr>
        <w:t>一个独立</w:t>
      </w:r>
      <w:r w:rsidR="00651B6B">
        <w:rPr>
          <w:rFonts w:hint="eastAsia"/>
          <w:sz w:val="22"/>
          <w:szCs w:val="22"/>
        </w:rPr>
        <w:t>的</w:t>
      </w:r>
      <w:r>
        <w:rPr>
          <w:rFonts w:hint="eastAsia"/>
          <w:sz w:val="22"/>
          <w:szCs w:val="22"/>
        </w:rPr>
        <w:t>料仓</w:t>
      </w:r>
      <w:r w:rsidR="00651B6B">
        <w:rPr>
          <w:rFonts w:hint="eastAsia"/>
          <w:sz w:val="22"/>
          <w:szCs w:val="22"/>
        </w:rPr>
        <w:t>，</w:t>
      </w:r>
      <w:r w:rsidR="005A709A">
        <w:rPr>
          <w:rFonts w:hint="eastAsia"/>
          <w:sz w:val="22"/>
          <w:szCs w:val="22"/>
        </w:rPr>
        <w:t>经过</w:t>
      </w:r>
      <w:r>
        <w:rPr>
          <w:rFonts w:hint="eastAsia"/>
          <w:sz w:val="22"/>
          <w:szCs w:val="22"/>
        </w:rPr>
        <w:t>一些</w:t>
      </w:r>
      <w:r w:rsidR="00B06B9F">
        <w:rPr>
          <w:rFonts w:hint="eastAsia"/>
          <w:sz w:val="22"/>
          <w:szCs w:val="22"/>
        </w:rPr>
        <w:t>研究和讨伦</w:t>
      </w:r>
      <w:r>
        <w:rPr>
          <w:rFonts w:hint="eastAsia"/>
          <w:sz w:val="22"/>
          <w:szCs w:val="22"/>
        </w:rPr>
        <w:t>，</w:t>
      </w:r>
      <w:r w:rsidR="00B06B9F">
        <w:rPr>
          <w:rFonts w:hint="eastAsia"/>
          <w:sz w:val="22"/>
          <w:szCs w:val="22"/>
        </w:rPr>
        <w:t>最终</w:t>
      </w:r>
      <w:r>
        <w:rPr>
          <w:rFonts w:hint="eastAsia"/>
          <w:sz w:val="22"/>
          <w:szCs w:val="22"/>
        </w:rPr>
        <w:t xml:space="preserve">Meier </w:t>
      </w:r>
      <w:r>
        <w:rPr>
          <w:rFonts w:hint="eastAsia"/>
          <w:sz w:val="22"/>
          <w:szCs w:val="22"/>
        </w:rPr>
        <w:t>公司和</w:t>
      </w:r>
      <w:r>
        <w:rPr>
          <w:rFonts w:hint="eastAsia"/>
          <w:sz w:val="22"/>
          <w:szCs w:val="22"/>
        </w:rPr>
        <w:t xml:space="preserve"> Ammann </w:t>
      </w:r>
      <w:r>
        <w:rPr>
          <w:rFonts w:hint="eastAsia"/>
          <w:sz w:val="22"/>
          <w:szCs w:val="22"/>
        </w:rPr>
        <w:t>共同找到了</w:t>
      </w:r>
      <w:r w:rsidR="00B06B9F">
        <w:rPr>
          <w:rFonts w:hint="eastAsia"/>
          <w:sz w:val="22"/>
          <w:szCs w:val="22"/>
        </w:rPr>
        <w:t>这个</w:t>
      </w:r>
      <w:r>
        <w:rPr>
          <w:rFonts w:hint="eastAsia"/>
          <w:sz w:val="22"/>
          <w:szCs w:val="22"/>
        </w:rPr>
        <w:t>解决方案。</w:t>
      </w:r>
    </w:p>
    <w:p w14:paraId="582FAFF5" w14:textId="77777777" w:rsidR="00EE675C" w:rsidRPr="00EE675C" w:rsidRDefault="00EE675C" w:rsidP="00EE675C">
      <w:pPr>
        <w:spacing w:line="360" w:lineRule="auto"/>
        <w:rPr>
          <w:rFonts w:cs="Arial"/>
          <w:sz w:val="22"/>
          <w:szCs w:val="22"/>
          <w:lang w:val="en-US"/>
        </w:rPr>
      </w:pPr>
    </w:p>
    <w:p w14:paraId="387E3633" w14:textId="3FC7D94B" w:rsidR="00EE675C" w:rsidRPr="00EE675C" w:rsidRDefault="00EE675C" w:rsidP="000D3A10">
      <w:pPr>
        <w:spacing w:line="360" w:lineRule="auto"/>
        <w:rPr>
          <w:rFonts w:cs="Arial"/>
          <w:sz w:val="22"/>
          <w:szCs w:val="22"/>
        </w:rPr>
      </w:pPr>
      <w:r>
        <w:rPr>
          <w:rFonts w:hint="eastAsia"/>
          <w:sz w:val="22"/>
          <w:szCs w:val="22"/>
        </w:rPr>
        <w:t>“眼下面临的最大困难就是我们在改造搅拌站的同时还要</w:t>
      </w:r>
      <w:r w:rsidR="004D60A8">
        <w:rPr>
          <w:rFonts w:hint="eastAsia"/>
          <w:sz w:val="22"/>
          <w:szCs w:val="22"/>
        </w:rPr>
        <w:t>考虑项目供料问题</w:t>
      </w:r>
      <w:r>
        <w:rPr>
          <w:rFonts w:hint="eastAsia"/>
          <w:sz w:val="22"/>
          <w:szCs w:val="22"/>
        </w:rPr>
        <w:t>，”</w:t>
      </w:r>
      <w:proofErr w:type="spellStart"/>
      <w:r>
        <w:rPr>
          <w:rFonts w:hint="eastAsia"/>
          <w:sz w:val="22"/>
          <w:szCs w:val="22"/>
        </w:rPr>
        <w:t>Stemplinger</w:t>
      </w:r>
      <w:proofErr w:type="spellEnd"/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说道。“安装新料仓的同时仍要兼顾沥青搅拌工作</w:t>
      </w:r>
      <w:r w:rsidR="004D60A8">
        <w:rPr>
          <w:rFonts w:hint="eastAsia"/>
          <w:sz w:val="22"/>
          <w:szCs w:val="22"/>
        </w:rPr>
        <w:t>，</w:t>
      </w:r>
      <w:r>
        <w:rPr>
          <w:rFonts w:hint="eastAsia"/>
          <w:sz w:val="22"/>
          <w:szCs w:val="22"/>
        </w:rPr>
        <w:t>在这一期间我们采用时间分段方法</w:t>
      </w:r>
      <w:r w:rsidR="004D60A8">
        <w:rPr>
          <w:rFonts w:hint="eastAsia"/>
          <w:sz w:val="22"/>
          <w:szCs w:val="22"/>
        </w:rPr>
        <w:t>，</w:t>
      </w:r>
      <w:r>
        <w:rPr>
          <w:rFonts w:hint="eastAsia"/>
          <w:sz w:val="22"/>
          <w:szCs w:val="22"/>
        </w:rPr>
        <w:t>早上</w:t>
      </w:r>
      <w:r>
        <w:rPr>
          <w:rFonts w:hint="eastAsia"/>
          <w:sz w:val="22"/>
          <w:szCs w:val="22"/>
        </w:rPr>
        <w:t xml:space="preserve"> 6 </w:t>
      </w:r>
      <w:r>
        <w:rPr>
          <w:rFonts w:hint="eastAsia"/>
          <w:sz w:val="22"/>
          <w:szCs w:val="22"/>
        </w:rPr>
        <w:t>点至下午</w:t>
      </w:r>
      <w:r>
        <w:rPr>
          <w:rFonts w:hint="eastAsia"/>
          <w:sz w:val="22"/>
          <w:szCs w:val="22"/>
        </w:rPr>
        <w:t xml:space="preserve"> 2 </w:t>
      </w:r>
      <w:r>
        <w:rPr>
          <w:rFonts w:hint="eastAsia"/>
          <w:sz w:val="22"/>
          <w:szCs w:val="22"/>
        </w:rPr>
        <w:t>点，负责沥青生产工作</w:t>
      </w:r>
      <w:r w:rsidR="004D60A8">
        <w:rPr>
          <w:rFonts w:hint="eastAsia"/>
          <w:sz w:val="22"/>
          <w:szCs w:val="22"/>
        </w:rPr>
        <w:t>；</w:t>
      </w:r>
      <w:r>
        <w:rPr>
          <w:rFonts w:hint="eastAsia"/>
          <w:sz w:val="22"/>
          <w:szCs w:val="22"/>
        </w:rPr>
        <w:t>下午</w:t>
      </w:r>
      <w:r>
        <w:rPr>
          <w:rFonts w:hint="eastAsia"/>
          <w:sz w:val="22"/>
          <w:szCs w:val="22"/>
        </w:rPr>
        <w:t xml:space="preserve"> 2 </w:t>
      </w:r>
      <w:r>
        <w:rPr>
          <w:rFonts w:hint="eastAsia"/>
          <w:sz w:val="22"/>
          <w:szCs w:val="22"/>
        </w:rPr>
        <w:t>点过后，我们开始进改造。”</w:t>
      </w:r>
    </w:p>
    <w:p w14:paraId="5CF22774" w14:textId="77777777" w:rsidR="00EE675C" w:rsidRPr="00EE675C" w:rsidRDefault="00EE675C" w:rsidP="00EE675C">
      <w:pPr>
        <w:spacing w:line="360" w:lineRule="auto"/>
        <w:rPr>
          <w:rFonts w:cs="Arial"/>
          <w:sz w:val="22"/>
          <w:szCs w:val="22"/>
          <w:lang w:val="en-US"/>
        </w:rPr>
      </w:pPr>
    </w:p>
    <w:p w14:paraId="50E080AE" w14:textId="2C863AFA" w:rsidR="00EE675C" w:rsidRPr="00EE675C" w:rsidRDefault="00EE675C" w:rsidP="00EE675C">
      <w:pPr>
        <w:spacing w:line="360" w:lineRule="auto"/>
        <w:rPr>
          <w:rFonts w:cs="Arial"/>
          <w:sz w:val="22"/>
          <w:szCs w:val="22"/>
        </w:rPr>
      </w:pPr>
      <w:r>
        <w:rPr>
          <w:rFonts w:hint="eastAsia"/>
          <w:sz w:val="22"/>
          <w:szCs w:val="22"/>
        </w:rPr>
        <w:t>改造大大提升了搅拌站的利润。由于储料容量的提升，拌料可以提前几天生产，从而降低了日常运营中的中断频率，提高了效率</w:t>
      </w:r>
      <w:r w:rsidR="005179D1">
        <w:rPr>
          <w:rFonts w:hint="eastAsia"/>
          <w:sz w:val="22"/>
          <w:szCs w:val="22"/>
        </w:rPr>
        <w:t>，</w:t>
      </w:r>
      <w:r>
        <w:rPr>
          <w:rFonts w:hint="eastAsia"/>
          <w:sz w:val="22"/>
          <w:szCs w:val="22"/>
        </w:rPr>
        <w:t>大批量拌料可以提前准备和储存</w:t>
      </w:r>
      <w:r w:rsidR="005179D1">
        <w:rPr>
          <w:rFonts w:hint="eastAsia"/>
          <w:sz w:val="22"/>
          <w:szCs w:val="22"/>
        </w:rPr>
        <w:t>，</w:t>
      </w:r>
      <w:r>
        <w:rPr>
          <w:rFonts w:hint="eastAsia"/>
          <w:sz w:val="22"/>
          <w:szCs w:val="22"/>
        </w:rPr>
        <w:t>在较大订单中间或加入小订单时，也无需关闭搅拌站。</w:t>
      </w:r>
    </w:p>
    <w:p w14:paraId="4FB5707F" w14:textId="77777777" w:rsidR="00EE675C" w:rsidRPr="00EE675C" w:rsidRDefault="00EE675C" w:rsidP="00EE675C">
      <w:pPr>
        <w:spacing w:line="360" w:lineRule="auto"/>
        <w:rPr>
          <w:rFonts w:cs="Arial"/>
          <w:sz w:val="22"/>
          <w:szCs w:val="22"/>
          <w:lang w:val="en-US"/>
        </w:rPr>
      </w:pPr>
    </w:p>
    <w:p w14:paraId="7EA99771" w14:textId="1A5D47E7" w:rsidR="00EE675C" w:rsidRDefault="00EE675C" w:rsidP="000D3A10">
      <w:pPr>
        <w:spacing w:line="360" w:lineRule="auto"/>
        <w:rPr>
          <w:rFonts w:cs="Arial"/>
          <w:sz w:val="22"/>
          <w:szCs w:val="22"/>
        </w:rPr>
      </w:pPr>
      <w:r>
        <w:rPr>
          <w:rFonts w:hint="eastAsia"/>
          <w:sz w:val="22"/>
          <w:szCs w:val="22"/>
        </w:rPr>
        <w:t>“我们对这次的改造成果表示非常满意，”</w:t>
      </w:r>
      <w:proofErr w:type="spellStart"/>
      <w:r>
        <w:rPr>
          <w:rFonts w:hint="eastAsia"/>
          <w:sz w:val="22"/>
          <w:szCs w:val="22"/>
        </w:rPr>
        <w:t>Stemplinger</w:t>
      </w:r>
      <w:proofErr w:type="spellEnd"/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说道。“搅拌站运行方面也不存在任何问题</w:t>
      </w:r>
      <w:r w:rsidR="001052F5">
        <w:rPr>
          <w:rFonts w:hint="eastAsia"/>
          <w:sz w:val="22"/>
          <w:szCs w:val="22"/>
        </w:rPr>
        <w:t>，</w:t>
      </w:r>
      <w:r>
        <w:rPr>
          <w:rFonts w:hint="eastAsia"/>
          <w:sz w:val="22"/>
          <w:szCs w:val="22"/>
        </w:rPr>
        <w:t>我们达</w:t>
      </w:r>
      <w:r w:rsidR="002A0128">
        <w:rPr>
          <w:rFonts w:hint="eastAsia"/>
          <w:sz w:val="22"/>
          <w:szCs w:val="22"/>
        </w:rPr>
        <w:t>到</w:t>
      </w:r>
      <w:r>
        <w:rPr>
          <w:rFonts w:hint="eastAsia"/>
          <w:sz w:val="22"/>
          <w:szCs w:val="22"/>
        </w:rPr>
        <w:t>了我们的</w:t>
      </w:r>
      <w:r w:rsidR="002A0128">
        <w:rPr>
          <w:rFonts w:hint="eastAsia"/>
          <w:sz w:val="22"/>
          <w:szCs w:val="22"/>
        </w:rPr>
        <w:t>预期</w:t>
      </w:r>
      <w:r>
        <w:rPr>
          <w:rFonts w:hint="eastAsia"/>
          <w:sz w:val="22"/>
          <w:szCs w:val="22"/>
        </w:rPr>
        <w:t>。”</w:t>
      </w:r>
    </w:p>
    <w:p w14:paraId="4F03B340" w14:textId="5C0071DE" w:rsidR="00017B80" w:rsidRDefault="00017B80" w:rsidP="00EE675C">
      <w:pPr>
        <w:spacing w:line="360" w:lineRule="auto"/>
        <w:rPr>
          <w:rFonts w:cs="Arial"/>
          <w:sz w:val="22"/>
          <w:szCs w:val="2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74"/>
        <w:gridCol w:w="5617"/>
      </w:tblGrid>
      <w:tr w:rsidR="00017B80" w:rsidRPr="00B248E7" w14:paraId="6F76EF8B" w14:textId="77777777" w:rsidTr="00017B80">
        <w:trPr>
          <w:trHeight w:val="2160"/>
        </w:trPr>
        <w:tc>
          <w:tcPr>
            <w:tcW w:w="3274" w:type="dxa"/>
          </w:tcPr>
          <w:p w14:paraId="36307D02" w14:textId="47EB806F" w:rsidR="00017B80" w:rsidRPr="008975CA" w:rsidRDefault="00017B80" w:rsidP="00B46B9F">
            <w:pPr>
              <w:pStyle w:val="BodyText"/>
              <w:spacing w:line="360" w:lineRule="auto"/>
              <w:rPr>
                <w:rFonts w:cs="Arial"/>
                <w:highlight w:val="red"/>
              </w:rPr>
            </w:pPr>
            <w:r>
              <w:rPr>
                <w:rFonts w:cs="Arial" w:hint="eastAsia"/>
                <w:noProof/>
                <w:lang w:val="en-US"/>
              </w:rPr>
              <w:drawing>
                <wp:inline distT="0" distB="0" distL="0" distR="0" wp14:anchorId="30AAF067" wp14:editId="0938494C">
                  <wp:extent cx="1981200" cy="1320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k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445" cy="1322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17" w:type="dxa"/>
          </w:tcPr>
          <w:p w14:paraId="7D388B37" w14:textId="77777777" w:rsidR="00017B80" w:rsidRPr="00561F3D" w:rsidRDefault="00017B80" w:rsidP="00B46B9F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</w:rPr>
            </w:pPr>
          </w:p>
          <w:p w14:paraId="7D41C6D8" w14:textId="77777777" w:rsidR="00017B80" w:rsidRPr="00EC3815" w:rsidRDefault="00017B80" w:rsidP="00B46B9F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  <w:lang w:val="de-DE"/>
              </w:rPr>
            </w:pPr>
            <w:r>
              <w:rPr>
                <w:rFonts w:hint="eastAsia"/>
                <w:i/>
                <w:sz w:val="16"/>
                <w:szCs w:val="16"/>
              </w:rPr>
              <w:t>文件名称</w:t>
            </w:r>
            <w:r w:rsidRPr="00EC3815">
              <w:rPr>
                <w:rFonts w:hint="eastAsia"/>
                <w:i/>
                <w:sz w:val="16"/>
                <w:szCs w:val="16"/>
                <w:lang w:val="de-DE"/>
              </w:rPr>
              <w:t>：</w:t>
            </w:r>
          </w:p>
          <w:p w14:paraId="5F765510" w14:textId="71D6B536" w:rsidR="00017B80" w:rsidRPr="00EC3815" w:rsidRDefault="00017B80" w:rsidP="00B46B9F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  <w:lang w:val="de-DE"/>
              </w:rPr>
            </w:pPr>
            <w:r w:rsidRPr="00EC3815">
              <w:rPr>
                <w:rFonts w:hint="eastAsia"/>
                <w:i/>
                <w:sz w:val="16"/>
                <w:szCs w:val="16"/>
                <w:lang w:val="de-DE"/>
              </w:rPr>
              <w:t>Retrofit_Meier_Mike.jpg</w:t>
            </w:r>
            <w:r w:rsidRPr="00EC3815">
              <w:rPr>
                <w:rFonts w:hint="eastAsia"/>
                <w:i/>
                <w:sz w:val="16"/>
                <w:szCs w:val="16"/>
                <w:lang w:val="de-DE"/>
              </w:rPr>
              <w:br/>
            </w:r>
          </w:p>
          <w:p w14:paraId="33CC6CC3" w14:textId="4399908E" w:rsidR="00017B80" w:rsidRPr="00EC3815" w:rsidRDefault="00017B80" w:rsidP="00B46B9F">
            <w:pPr>
              <w:pStyle w:val="BodyText"/>
              <w:spacing w:line="360" w:lineRule="auto"/>
              <w:rPr>
                <w:lang w:val="de-DE"/>
              </w:rPr>
            </w:pPr>
            <w:r w:rsidRPr="00EC3815">
              <w:rPr>
                <w:rFonts w:hint="eastAsia"/>
                <w:lang w:val="de-DE"/>
              </w:rPr>
              <w:t xml:space="preserve">Michael </w:t>
            </w:r>
            <w:proofErr w:type="spellStart"/>
            <w:r w:rsidRPr="00EC3815">
              <w:rPr>
                <w:rFonts w:hint="eastAsia"/>
                <w:lang w:val="de-DE"/>
              </w:rPr>
              <w:t>Stemplinger</w:t>
            </w:r>
            <w:proofErr w:type="spellEnd"/>
          </w:p>
          <w:p w14:paraId="754B8042" w14:textId="473F642A" w:rsidR="00017B80" w:rsidRPr="00EC3815" w:rsidRDefault="00017B80" w:rsidP="00B46B9F">
            <w:pPr>
              <w:pStyle w:val="BodyText"/>
              <w:spacing w:line="360" w:lineRule="auto"/>
              <w:rPr>
                <w:lang w:val="de-DE"/>
              </w:rPr>
            </w:pPr>
            <w:r w:rsidRPr="00EC3815">
              <w:rPr>
                <w:rFonts w:hint="eastAsia"/>
                <w:lang w:val="de-DE"/>
              </w:rPr>
              <w:t xml:space="preserve">Meier Bau AG </w:t>
            </w:r>
            <w:r>
              <w:rPr>
                <w:rFonts w:hint="eastAsia"/>
              </w:rPr>
              <w:t>技术经理</w:t>
            </w:r>
          </w:p>
          <w:p w14:paraId="59AA25BF" w14:textId="1EEAE128" w:rsidR="00017B80" w:rsidRPr="00017B80" w:rsidRDefault="00017B80" w:rsidP="00B46B9F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  <w:lang w:val="de-CH"/>
              </w:rPr>
            </w:pPr>
          </w:p>
        </w:tc>
      </w:tr>
      <w:tr w:rsidR="00017B80" w:rsidRPr="00561F3D" w14:paraId="3E432A3F" w14:textId="77777777" w:rsidTr="00017B80">
        <w:trPr>
          <w:trHeight w:val="2160"/>
        </w:trPr>
        <w:tc>
          <w:tcPr>
            <w:tcW w:w="3274" w:type="dxa"/>
          </w:tcPr>
          <w:p w14:paraId="40D09B8F" w14:textId="13867BAD" w:rsidR="00017B80" w:rsidRDefault="00017B80" w:rsidP="00B46B9F">
            <w:pPr>
              <w:pStyle w:val="BodyText"/>
              <w:spacing w:line="360" w:lineRule="auto"/>
              <w:rPr>
                <w:rFonts w:cs="Arial"/>
                <w:noProof/>
              </w:rPr>
            </w:pPr>
            <w:r>
              <w:rPr>
                <w:rFonts w:cs="Arial" w:hint="eastAsia"/>
                <w:noProof/>
                <w:lang w:val="en-US"/>
              </w:rPr>
              <w:drawing>
                <wp:inline distT="0" distB="0" distL="0" distR="0" wp14:anchorId="29435206" wp14:editId="76812352">
                  <wp:extent cx="1987550" cy="1325033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trofit_Meier_Retro6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5885" cy="1330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17" w:type="dxa"/>
          </w:tcPr>
          <w:p w14:paraId="1DECA4BA" w14:textId="77777777" w:rsidR="00017B80" w:rsidRPr="00B248E7" w:rsidRDefault="00017B80" w:rsidP="00B46B9F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  <w:lang w:val="de-CH"/>
              </w:rPr>
            </w:pPr>
            <w:r>
              <w:rPr>
                <w:rFonts w:hint="eastAsia"/>
                <w:i/>
                <w:sz w:val="16"/>
                <w:szCs w:val="16"/>
              </w:rPr>
              <w:t>文件名称</w:t>
            </w:r>
            <w:r w:rsidRPr="00B248E7">
              <w:rPr>
                <w:rFonts w:hint="eastAsia"/>
                <w:i/>
                <w:sz w:val="16"/>
                <w:szCs w:val="16"/>
                <w:lang w:val="de-CH"/>
              </w:rPr>
              <w:t>：</w:t>
            </w:r>
          </w:p>
          <w:p w14:paraId="11C90324" w14:textId="4044C815" w:rsidR="00017B80" w:rsidRPr="00B248E7" w:rsidRDefault="00017B80" w:rsidP="00B46B9F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  <w:lang w:val="de-CH"/>
              </w:rPr>
            </w:pPr>
            <w:r w:rsidRPr="00B248E7">
              <w:rPr>
                <w:i/>
                <w:sz w:val="16"/>
                <w:szCs w:val="16"/>
                <w:lang w:val="de-CH"/>
              </w:rPr>
              <w:t xml:space="preserve">Retrofit_Meier_Retro6.jpg </w:t>
            </w:r>
          </w:p>
          <w:p w14:paraId="2EE7690D" w14:textId="3BA20275" w:rsidR="00017B80" w:rsidRPr="00B248E7" w:rsidRDefault="00017B80" w:rsidP="00B46B9F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  <w:lang w:val="de-CH"/>
              </w:rPr>
            </w:pPr>
          </w:p>
          <w:p w14:paraId="064E03A0" w14:textId="77777777" w:rsidR="00017B80" w:rsidRPr="00EE675C" w:rsidRDefault="00017B80" w:rsidP="00017B80">
            <w:pPr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额外的料仓不仅仅提供了更大的储存量，同时还大大提高了业务的灵活性。</w:t>
            </w:r>
          </w:p>
          <w:p w14:paraId="51451453" w14:textId="77777777" w:rsidR="00017B80" w:rsidRPr="00017B80" w:rsidRDefault="00017B80" w:rsidP="00B46B9F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  <w:lang w:val="en-US"/>
              </w:rPr>
            </w:pPr>
          </w:p>
          <w:p w14:paraId="41C0F3E4" w14:textId="77777777" w:rsidR="00017B80" w:rsidRDefault="00017B80" w:rsidP="00B46B9F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</w:rPr>
            </w:pPr>
          </w:p>
          <w:p w14:paraId="678A4342" w14:textId="54892CDC" w:rsidR="00017B80" w:rsidRPr="00561F3D" w:rsidRDefault="00017B80" w:rsidP="00B46B9F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</w:rPr>
            </w:pPr>
          </w:p>
        </w:tc>
      </w:tr>
      <w:tr w:rsidR="00017B80" w:rsidRPr="00561F3D" w14:paraId="1F0D8CD5" w14:textId="77777777" w:rsidTr="00017B80">
        <w:trPr>
          <w:trHeight w:val="2160"/>
        </w:trPr>
        <w:tc>
          <w:tcPr>
            <w:tcW w:w="3274" w:type="dxa"/>
          </w:tcPr>
          <w:p w14:paraId="31B8829D" w14:textId="449605CF" w:rsidR="00017B80" w:rsidRDefault="00017B80" w:rsidP="00B46B9F">
            <w:pPr>
              <w:pStyle w:val="BodyText"/>
              <w:spacing w:line="360" w:lineRule="auto"/>
              <w:rPr>
                <w:rFonts w:cs="Arial"/>
                <w:noProof/>
              </w:rPr>
            </w:pPr>
            <w:r>
              <w:rPr>
                <w:rFonts w:cs="Arial" w:hint="eastAsia"/>
                <w:noProof/>
                <w:lang w:val="en-US"/>
              </w:rPr>
              <w:drawing>
                <wp:inline distT="0" distB="0" distL="0" distR="0" wp14:anchorId="4A69BC67" wp14:editId="3E182B60">
                  <wp:extent cx="2000251" cy="13335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trofit_Meier_Tim &amp; Christian 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945" cy="1337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17" w:type="dxa"/>
          </w:tcPr>
          <w:p w14:paraId="0E777EB4" w14:textId="77777777" w:rsidR="00017B80" w:rsidRDefault="00017B80" w:rsidP="00B46B9F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rFonts w:hint="eastAsia"/>
                <w:i/>
                <w:sz w:val="16"/>
                <w:szCs w:val="16"/>
              </w:rPr>
              <w:t>文件名称：</w:t>
            </w:r>
          </w:p>
          <w:p w14:paraId="74C8FFDB" w14:textId="3668BCAF" w:rsidR="00017B80" w:rsidRDefault="000E5DE2" w:rsidP="00B46B9F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</w:rPr>
            </w:pPr>
            <w:proofErr w:type="spellStart"/>
            <w:r>
              <w:rPr>
                <w:rFonts w:hint="eastAsia"/>
                <w:i/>
                <w:sz w:val="16"/>
                <w:szCs w:val="16"/>
              </w:rPr>
              <w:t>Retrofit_Meier_Tim</w:t>
            </w:r>
            <w:proofErr w:type="spellEnd"/>
            <w:r>
              <w:rPr>
                <w:rFonts w:hint="eastAsia"/>
                <w:i/>
                <w:sz w:val="16"/>
                <w:szCs w:val="16"/>
              </w:rPr>
              <w:t xml:space="preserve"> &amp; Christian 2.jpg </w:t>
            </w:r>
          </w:p>
          <w:p w14:paraId="5E0C75BC" w14:textId="430137AF" w:rsidR="00017B80" w:rsidRPr="00561F3D" w:rsidRDefault="00017B80" w:rsidP="00B46B9F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rFonts w:hint="eastAsia"/>
                <w:sz w:val="22"/>
                <w:szCs w:val="22"/>
              </w:rPr>
              <w:t xml:space="preserve">Ammann </w:t>
            </w:r>
            <w:r>
              <w:rPr>
                <w:rFonts w:hint="eastAsia"/>
                <w:sz w:val="22"/>
                <w:szCs w:val="22"/>
              </w:rPr>
              <w:t>翻新改造团队</w:t>
            </w:r>
          </w:p>
        </w:tc>
      </w:tr>
    </w:tbl>
    <w:p w14:paraId="5549B667" w14:textId="77777777" w:rsidR="00017B80" w:rsidRPr="00561F3D" w:rsidRDefault="00017B80" w:rsidP="00017B80">
      <w:pPr>
        <w:pStyle w:val="BodyText"/>
        <w:spacing w:line="360" w:lineRule="auto"/>
      </w:pPr>
    </w:p>
    <w:p w14:paraId="07E76670" w14:textId="77777777" w:rsidR="00017B80" w:rsidRDefault="00017B80" w:rsidP="00017B80">
      <w:pPr>
        <w:spacing w:line="360" w:lineRule="auto"/>
        <w:rPr>
          <w:rFonts w:cs="Arial"/>
          <w:b/>
          <w:color w:val="000000"/>
          <w:szCs w:val="24"/>
        </w:rPr>
      </w:pPr>
    </w:p>
    <w:p w14:paraId="53518212" w14:textId="77777777" w:rsidR="00017B80" w:rsidRPr="0099017C" w:rsidRDefault="00017B80" w:rsidP="00017B80">
      <w:pPr>
        <w:spacing w:line="240" w:lineRule="auto"/>
        <w:rPr>
          <w:rFonts w:cs="Arial"/>
          <w:b/>
          <w:color w:val="000000"/>
          <w:szCs w:val="24"/>
        </w:rPr>
      </w:pPr>
      <w:r>
        <w:rPr>
          <w:rFonts w:hint="eastAsia"/>
          <w:b/>
          <w:color w:val="000000"/>
          <w:szCs w:val="24"/>
        </w:rPr>
        <w:t>联系方式</w:t>
      </w:r>
    </w:p>
    <w:p w14:paraId="78F7CCE5" w14:textId="77777777" w:rsidR="00017B80" w:rsidRPr="0099017C" w:rsidRDefault="00017B80" w:rsidP="00017B80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hint="eastAsia"/>
        </w:rPr>
        <w:t>Simone Franz</w:t>
      </w:r>
    </w:p>
    <w:p w14:paraId="557C5DA8" w14:textId="77777777" w:rsidR="00017B80" w:rsidRPr="0099017C" w:rsidRDefault="00017B80" w:rsidP="00017B80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hint="eastAsia"/>
        </w:rPr>
        <w:t>搅拌站企划专家</w:t>
      </w:r>
    </w:p>
    <w:p w14:paraId="1F21E899" w14:textId="77777777" w:rsidR="00017B80" w:rsidRPr="00A55511" w:rsidRDefault="00017B80" w:rsidP="00017B80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hint="eastAsia"/>
        </w:rPr>
        <w:t>Ammann Switzerland Ltd</w:t>
      </w:r>
    </w:p>
    <w:p w14:paraId="72E50501" w14:textId="77777777" w:rsidR="00017B80" w:rsidRPr="00A55511" w:rsidRDefault="00017B80" w:rsidP="00017B80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proofErr w:type="spellStart"/>
      <w:r>
        <w:rPr>
          <w:rFonts w:hint="eastAsia"/>
        </w:rPr>
        <w:t>Eisenbahnstrasse</w:t>
      </w:r>
      <w:proofErr w:type="spellEnd"/>
      <w:r>
        <w:rPr>
          <w:rFonts w:hint="eastAsia"/>
        </w:rPr>
        <w:t xml:space="preserve"> 25</w:t>
      </w:r>
    </w:p>
    <w:p w14:paraId="56FDE5E2" w14:textId="77777777" w:rsidR="00017B80" w:rsidRPr="00A55511" w:rsidRDefault="00017B80" w:rsidP="00017B80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hint="eastAsia"/>
        </w:rPr>
        <w:t xml:space="preserve">4900 </w:t>
      </w:r>
      <w:proofErr w:type="spellStart"/>
      <w:r>
        <w:rPr>
          <w:rFonts w:hint="eastAsia"/>
        </w:rPr>
        <w:t>Langenthal</w:t>
      </w:r>
      <w:proofErr w:type="spellEnd"/>
    </w:p>
    <w:p w14:paraId="6568E5F1" w14:textId="77777777" w:rsidR="00017B80" w:rsidRPr="00A55511" w:rsidRDefault="00017B80" w:rsidP="00017B80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hint="eastAsia"/>
        </w:rPr>
        <w:t>+41 62 916 61 61</w:t>
      </w:r>
    </w:p>
    <w:p w14:paraId="044A3C66" w14:textId="77777777" w:rsidR="00017B80" w:rsidRPr="00A55511" w:rsidRDefault="00017B80" w:rsidP="00017B80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hint="eastAsia"/>
        </w:rPr>
        <w:t>simone.franz@ammmann.com</w:t>
      </w:r>
    </w:p>
    <w:p w14:paraId="2EFBD379" w14:textId="77777777" w:rsidR="00017B80" w:rsidRPr="00B248E7" w:rsidRDefault="00017B80" w:rsidP="00017B80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</w:p>
    <w:p w14:paraId="0DEC8833" w14:textId="77777777" w:rsidR="00017B80" w:rsidRPr="00B248E7" w:rsidRDefault="00017B80" w:rsidP="00017B80">
      <w:pPr>
        <w:spacing w:line="240" w:lineRule="auto"/>
        <w:rPr>
          <w:rFonts w:cs="Arial"/>
          <w:b/>
          <w:color w:val="000000"/>
          <w:szCs w:val="24"/>
        </w:rPr>
      </w:pPr>
    </w:p>
    <w:p w14:paraId="4631CBB1" w14:textId="77777777" w:rsidR="00017B80" w:rsidRPr="00A55511" w:rsidRDefault="00017B80" w:rsidP="00017B80">
      <w:pPr>
        <w:spacing w:line="240" w:lineRule="auto"/>
        <w:rPr>
          <w:rFonts w:cs="Arial"/>
          <w:b/>
          <w:color w:val="000000"/>
          <w:szCs w:val="24"/>
        </w:rPr>
      </w:pPr>
      <w:r>
        <w:rPr>
          <w:rFonts w:hint="eastAsia"/>
          <w:b/>
          <w:color w:val="000000"/>
          <w:szCs w:val="24"/>
        </w:rPr>
        <w:t>关于</w:t>
      </w:r>
      <w:r>
        <w:rPr>
          <w:rFonts w:hint="eastAsia"/>
          <w:b/>
          <w:color w:val="000000"/>
          <w:szCs w:val="24"/>
        </w:rPr>
        <w:t xml:space="preserve"> Ammann</w:t>
      </w:r>
    </w:p>
    <w:p w14:paraId="533A5F54" w14:textId="5BAB2519" w:rsidR="00006FE2" w:rsidRPr="00C33339" w:rsidRDefault="00017B80" w:rsidP="00C33339">
      <w:pPr>
        <w:spacing w:line="240" w:lineRule="auto"/>
        <w:rPr>
          <w:rFonts w:cs="Arial"/>
          <w:szCs w:val="24"/>
        </w:rPr>
      </w:pPr>
      <w:r>
        <w:rPr>
          <w:rFonts w:hint="eastAsia"/>
        </w:rPr>
        <w:t xml:space="preserve">Ammann </w:t>
      </w:r>
      <w:r>
        <w:rPr>
          <w:rFonts w:hint="eastAsia"/>
        </w:rPr>
        <w:t>是一家家族企业，至今已经历了六代人的代代传承，并在欧洲、中国、印度和巴西设有</w:t>
      </w:r>
      <w:r>
        <w:rPr>
          <w:rFonts w:hint="eastAsia"/>
        </w:rPr>
        <w:t xml:space="preserve"> 9 </w:t>
      </w:r>
      <w:r>
        <w:rPr>
          <w:rFonts w:hint="eastAsia"/>
        </w:rPr>
        <w:t>个生产基地用以生产沥青和混凝土搅拌站、压实机和沥青摊铺机。其核心专长为道路建设和交通基础设施建设。请登录</w:t>
      </w:r>
      <w:r>
        <w:rPr>
          <w:rFonts w:hint="eastAsia"/>
        </w:rPr>
        <w:t xml:space="preserve"> </w:t>
      </w:r>
      <w:hyperlink r:id="rId10" w:history="1">
        <w:r>
          <w:rPr>
            <w:rFonts w:hint="eastAsia"/>
          </w:rPr>
          <w:t>www.ammann.com</w:t>
        </w:r>
      </w:hyperlink>
      <w:r>
        <w:rPr>
          <w:rFonts w:hint="eastAsia"/>
        </w:rPr>
        <w:t xml:space="preserve"> </w:t>
      </w:r>
      <w:r>
        <w:rPr>
          <w:rFonts w:hint="eastAsia"/>
        </w:rPr>
        <w:t>获取更多信息。</w:t>
      </w:r>
    </w:p>
    <w:sectPr w:rsidR="00006FE2" w:rsidRPr="00C33339" w:rsidSect="00FC43B4">
      <w:headerReference w:type="default" r:id="rId11"/>
      <w:footerReference w:type="default" r:id="rId12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B483B" w14:textId="77777777" w:rsidR="00192DA0" w:rsidRDefault="00192DA0" w:rsidP="0007165E">
      <w:pPr>
        <w:spacing w:line="240" w:lineRule="auto"/>
      </w:pPr>
      <w:r>
        <w:separator/>
      </w:r>
    </w:p>
  </w:endnote>
  <w:endnote w:type="continuationSeparator" w:id="0">
    <w:p w14:paraId="7D74A6CC" w14:textId="77777777" w:rsidR="00192DA0" w:rsidRDefault="00192DA0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50EA6" w14:textId="04795C4E" w:rsidR="00FC43B4" w:rsidRPr="00FC43B4" w:rsidRDefault="00FC43B4" w:rsidP="00FC43B4">
    <w:pPr>
      <w:pStyle w:val="Footer"/>
      <w:rPr>
        <w:sz w:val="14"/>
        <w:szCs w:val="14"/>
      </w:rPr>
    </w:pPr>
    <w:r>
      <w:rPr>
        <w:rFonts w:hint="eastAsia"/>
        <w:sz w:val="14"/>
        <w:szCs w:val="14"/>
      </w:rPr>
      <w:t>关于更多产品信息和服务，请访问：</w:t>
    </w:r>
    <w:r>
      <w:rPr>
        <w:rFonts w:hint="eastAsia"/>
        <w:sz w:val="14"/>
        <w:szCs w:val="14"/>
      </w:rPr>
      <w:t>www.ammann.com</w:t>
    </w:r>
  </w:p>
  <w:p w14:paraId="5FDBA399" w14:textId="13266577" w:rsidR="00FC43B4" w:rsidRPr="00FC43B4" w:rsidRDefault="00FC43B4" w:rsidP="00FC43B4">
    <w:pPr>
      <w:pStyle w:val="Footer"/>
      <w:rPr>
        <w:sz w:val="14"/>
        <w:szCs w:val="14"/>
      </w:rPr>
    </w:pPr>
    <w:r>
      <w:rPr>
        <w:rFonts w:hint="eastAsia"/>
        <w:sz w:val="14"/>
        <w:szCs w:val="14"/>
      </w:rPr>
      <w:t>技术规格随时可能更改。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C0291" w14:textId="77777777" w:rsidR="00192DA0" w:rsidRDefault="00192DA0" w:rsidP="0007165E">
      <w:pPr>
        <w:spacing w:line="240" w:lineRule="auto"/>
      </w:pPr>
      <w:r>
        <w:separator/>
      </w:r>
    </w:p>
  </w:footnote>
  <w:footnote w:type="continuationSeparator" w:id="0">
    <w:p w14:paraId="5C4F0585" w14:textId="77777777" w:rsidR="00192DA0" w:rsidRDefault="00192DA0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CF57F" w14:textId="77777777" w:rsidR="0007165E" w:rsidRDefault="0007165E">
    <w:pPr>
      <w:pStyle w:val="Header"/>
    </w:pPr>
    <w:r w:rsidRPr="00561F3D">
      <w:rPr>
        <w:rFonts w:hint="eastAsia"/>
        <w:noProof/>
        <w:lang w:val="en-US"/>
      </w:rPr>
      <w:drawing>
        <wp:anchor distT="0" distB="0" distL="114300" distR="114300" simplePos="0" relativeHeight="251659264" behindDoc="1" locked="1" layoutInCell="1" allowOverlap="1" wp14:anchorId="559A2D5A" wp14:editId="16CAB83B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2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7C47FC"/>
    <w:multiLevelType w:val="hybridMultilevel"/>
    <w:tmpl w:val="B3B00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removePersonalInformation/>
  <w:removeDateAndTime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65E"/>
    <w:rsid w:val="00006FE2"/>
    <w:rsid w:val="00017B80"/>
    <w:rsid w:val="00032BAB"/>
    <w:rsid w:val="0007165E"/>
    <w:rsid w:val="000C7F78"/>
    <w:rsid w:val="000D3A10"/>
    <w:rsid w:val="000E5DE2"/>
    <w:rsid w:val="000F676D"/>
    <w:rsid w:val="001052F5"/>
    <w:rsid w:val="0018430F"/>
    <w:rsid w:val="00192DA0"/>
    <w:rsid w:val="00194AB3"/>
    <w:rsid w:val="0027068A"/>
    <w:rsid w:val="002A0128"/>
    <w:rsid w:val="002F340A"/>
    <w:rsid w:val="00393EA0"/>
    <w:rsid w:val="00425AD7"/>
    <w:rsid w:val="00426799"/>
    <w:rsid w:val="004666A7"/>
    <w:rsid w:val="004D60A8"/>
    <w:rsid w:val="005179D1"/>
    <w:rsid w:val="005A709A"/>
    <w:rsid w:val="005C7253"/>
    <w:rsid w:val="005E7CE4"/>
    <w:rsid w:val="00627B82"/>
    <w:rsid w:val="00651B6B"/>
    <w:rsid w:val="006D2F74"/>
    <w:rsid w:val="007972C6"/>
    <w:rsid w:val="008212B4"/>
    <w:rsid w:val="008335BE"/>
    <w:rsid w:val="00861E1F"/>
    <w:rsid w:val="0086605F"/>
    <w:rsid w:val="00885241"/>
    <w:rsid w:val="008975CA"/>
    <w:rsid w:val="008D3195"/>
    <w:rsid w:val="008F786C"/>
    <w:rsid w:val="0093330D"/>
    <w:rsid w:val="0099017C"/>
    <w:rsid w:val="00A43C77"/>
    <w:rsid w:val="00A55511"/>
    <w:rsid w:val="00AD46B2"/>
    <w:rsid w:val="00B06B9F"/>
    <w:rsid w:val="00B248E7"/>
    <w:rsid w:val="00B24D8F"/>
    <w:rsid w:val="00B605BD"/>
    <w:rsid w:val="00B62D0B"/>
    <w:rsid w:val="00B85013"/>
    <w:rsid w:val="00C33339"/>
    <w:rsid w:val="00C659BA"/>
    <w:rsid w:val="00C76E84"/>
    <w:rsid w:val="00CD2946"/>
    <w:rsid w:val="00D055E7"/>
    <w:rsid w:val="00D73CBC"/>
    <w:rsid w:val="00DB130B"/>
    <w:rsid w:val="00DD5FB1"/>
    <w:rsid w:val="00E36D12"/>
    <w:rsid w:val="00EC3815"/>
    <w:rsid w:val="00EE675C"/>
    <w:rsid w:val="00FB6DBE"/>
    <w:rsid w:val="00FC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AF7F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SimSun" w:hAnsi="Arial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SimSun" w:hAnsi="Verdana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SimSun" w:hAnsi="Arial" w:cs="Times New Roman"/>
      <w:sz w:val="20"/>
      <w:szCs w:val="20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SimSun" w:hAnsi="Tahoma" w:cs="Tahoma"/>
      <w:sz w:val="16"/>
      <w:szCs w:val="16"/>
      <w:lang w:val="en-GB" w:eastAsia="zh-CN"/>
    </w:rPr>
  </w:style>
  <w:style w:type="paragraph" w:styleId="ListParagraph">
    <w:name w:val="List Paragraph"/>
    <w:basedOn w:val="Normal"/>
    <w:uiPriority w:val="34"/>
    <w:qFormat/>
    <w:rsid w:val="0018430F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mmann-group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2019-05-10T02:29:00Z</dcterms:created>
  <dcterms:modified xsi:type="dcterms:W3CDTF">2019-05-21T14:56:00Z</dcterms:modified>
</cp:coreProperties>
</file>