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20F495" w14:textId="2F6C5E0E" w:rsidR="0007165E" w:rsidRPr="00726E74" w:rsidRDefault="0007165E" w:rsidP="0007165E">
      <w:pPr>
        <w:pStyle w:val="DocumentType"/>
        <w:spacing w:after="0" w:line="240" w:lineRule="auto"/>
        <w:rPr>
          <w:highlight w:val="white"/>
        </w:rPr>
      </w:pPr>
    </w:p>
    <w:tbl>
      <w:tblPr>
        <w:tblW w:w="10433" w:type="dxa"/>
        <w:tblInd w:w="-1418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0433"/>
      </w:tblGrid>
      <w:tr w:rsidR="0007165E" w:rsidRPr="00726E74" w14:paraId="7B073BA5" w14:textId="77777777" w:rsidTr="00287B61">
        <w:tc>
          <w:tcPr>
            <w:tcW w:w="10433" w:type="dxa"/>
            <w:shd w:val="clear" w:color="auto" w:fill="auto"/>
            <w:tcMar>
              <w:top w:w="0" w:type="dxa"/>
              <w:bottom w:w="284" w:type="dxa"/>
              <w:right w:w="57" w:type="dxa"/>
            </w:tcMar>
          </w:tcPr>
          <w:p w14:paraId="7A53C706" w14:textId="3A3F602E" w:rsidR="0007165E" w:rsidRPr="00726E74" w:rsidRDefault="0007165E" w:rsidP="00165C5B">
            <w:pPr>
              <w:pStyle w:val="Contact"/>
              <w:rPr>
                <w:highlight w:val="white"/>
              </w:rPr>
            </w:pPr>
            <w:r>
              <w:rPr>
                <w:highlight w:val="white"/>
              </w:rPr>
              <w:tab/>
              <w:t>Data</w:t>
            </w:r>
            <w:r>
              <w:rPr>
                <w:highlight w:val="white"/>
              </w:rPr>
              <w:tab/>
              <w:t>giugno 2024</w:t>
            </w:r>
          </w:p>
        </w:tc>
      </w:tr>
    </w:tbl>
    <w:p w14:paraId="5F881C8E" w14:textId="77777777" w:rsidR="0007165E" w:rsidRPr="00726E74" w:rsidRDefault="0007165E" w:rsidP="0007165E">
      <w:pPr>
        <w:spacing w:line="288" w:lineRule="auto"/>
        <w:rPr>
          <w:rFonts w:cs="Arial"/>
          <w:b/>
          <w:szCs w:val="24"/>
        </w:rPr>
      </w:pPr>
      <w:r>
        <w:rPr>
          <w:b/>
        </w:rPr>
        <w:t>Comunicato stampa del gruppo Ammann</w:t>
      </w:r>
    </w:p>
    <w:p w14:paraId="03BC57EB" w14:textId="77777777" w:rsidR="0007165E" w:rsidRPr="00726E74" w:rsidRDefault="0007165E" w:rsidP="0007165E">
      <w:pPr>
        <w:spacing w:line="288" w:lineRule="auto"/>
        <w:rPr>
          <w:rFonts w:cs="Arial"/>
          <w:b/>
          <w:szCs w:val="24"/>
        </w:rPr>
      </w:pPr>
    </w:p>
    <w:p w14:paraId="3FEAC331" w14:textId="77777777" w:rsidR="0007165E" w:rsidRPr="00726E74" w:rsidRDefault="0007165E" w:rsidP="0007165E">
      <w:pPr>
        <w:spacing w:line="288" w:lineRule="auto"/>
        <w:rPr>
          <w:rFonts w:cs="Arial"/>
          <w:color w:val="000000" w:themeColor="text1"/>
          <w:szCs w:val="24"/>
        </w:rPr>
      </w:pPr>
    </w:p>
    <w:p w14:paraId="040DADCF" w14:textId="2C5988F9" w:rsidR="00726E74" w:rsidRPr="00726E74" w:rsidRDefault="00726E74" w:rsidP="00726E74">
      <w:pPr>
        <w:rPr>
          <w:rFonts w:eastAsiaTheme="minorEastAsia" w:cs="Arial"/>
          <w:b/>
          <w:bCs/>
          <w:sz w:val="32"/>
          <w:szCs w:val="32"/>
        </w:rPr>
      </w:pPr>
      <w:r>
        <w:rPr>
          <w:b/>
          <w:sz w:val="32"/>
        </w:rPr>
        <w:t>La società Ammann Group ha finalizzato l’acquisizione delle vibrofinitrici ABG</w:t>
      </w:r>
    </w:p>
    <w:p w14:paraId="24E66C89" w14:textId="77777777" w:rsidR="00884E63" w:rsidRDefault="00884E63" w:rsidP="00884E63">
      <w:pPr>
        <w:rPr>
          <w:rFonts w:cs="Arial"/>
        </w:rPr>
      </w:pPr>
    </w:p>
    <w:p w14:paraId="75B33746" w14:textId="775C7F86" w:rsidR="00206230" w:rsidRDefault="00206230" w:rsidP="00206230">
      <w:pPr>
        <w:jc w:val="center"/>
        <w:rPr>
          <w:rFonts w:cs="Arial"/>
        </w:rPr>
      </w:pPr>
      <w:r>
        <w:rPr>
          <w:rFonts w:cs="Arial"/>
          <w:noProof/>
          <w:sz w:val="19"/>
          <w:szCs w:val="19"/>
        </w:rPr>
        <w:drawing>
          <wp:inline distT="0" distB="0" distL="0" distR="0" wp14:anchorId="329524B4" wp14:editId="1EADCBF5">
            <wp:extent cx="4564912" cy="2974040"/>
            <wp:effectExtent l="0" t="0" r="0" b="0"/>
            <wp:docPr id="1136347026" name="Picture 1" descr="A group of construction workers working on a roa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6347026" name="Picture 1" descr="A group of construction workers working on a road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8136" cy="2995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F388C7" w14:textId="4CF8C886" w:rsidR="00206230" w:rsidRPr="00206230" w:rsidRDefault="00206230" w:rsidP="00206230">
      <w:pPr>
        <w:ind w:right="963"/>
        <w:jc w:val="right"/>
        <w:rPr>
          <w:rFonts w:cs="Arial"/>
          <w:i/>
          <w:iCs/>
          <w:sz w:val="16"/>
          <w:szCs w:val="16"/>
        </w:rPr>
      </w:pPr>
      <w:r w:rsidRPr="00A43B55">
        <w:rPr>
          <w:rFonts w:cs="Arial"/>
          <w:i/>
          <w:iCs/>
          <w:sz w:val="16"/>
          <w:szCs w:val="16"/>
        </w:rPr>
        <w:t xml:space="preserve">ABG 6820 </w:t>
      </w:r>
      <w:proofErr w:type="spellStart"/>
      <w:r w:rsidR="0092650A">
        <w:rPr>
          <w:rFonts w:cs="Arial"/>
          <w:i/>
          <w:iCs/>
          <w:sz w:val="16"/>
          <w:szCs w:val="16"/>
        </w:rPr>
        <w:t>Vibrofinitice</w:t>
      </w:r>
      <w:proofErr w:type="spellEnd"/>
      <w:r w:rsidR="0092650A">
        <w:rPr>
          <w:rFonts w:cs="Arial"/>
          <w:i/>
          <w:iCs/>
          <w:sz w:val="16"/>
          <w:szCs w:val="16"/>
        </w:rPr>
        <w:t xml:space="preserve"> Cingolata</w:t>
      </w:r>
    </w:p>
    <w:p w14:paraId="36DE7EF7" w14:textId="77777777" w:rsidR="00884E63" w:rsidRPr="00726E74" w:rsidRDefault="00884E63" w:rsidP="00884E63">
      <w:pPr>
        <w:rPr>
          <w:rFonts w:cs="Arial"/>
          <w:sz w:val="19"/>
          <w:szCs w:val="19"/>
        </w:rPr>
      </w:pPr>
    </w:p>
    <w:p w14:paraId="59201CCE" w14:textId="01E87E25" w:rsidR="00726E74" w:rsidRPr="00726E74" w:rsidRDefault="00726E74" w:rsidP="00726E74">
      <w:pPr>
        <w:rPr>
          <w:rFonts w:cs="Arial"/>
          <w:sz w:val="19"/>
          <w:szCs w:val="19"/>
        </w:rPr>
      </w:pPr>
      <w:r>
        <w:rPr>
          <w:sz w:val="19"/>
        </w:rPr>
        <w:t xml:space="preserve">LANGENTHAL, Svizzera – La società Ammann Group ha finalizzato l’acquisizione della linea delle vibrofinitrici ABG dalla società Volvo Construction </w:t>
      </w:r>
      <w:proofErr w:type="spellStart"/>
      <w:r>
        <w:rPr>
          <w:sz w:val="19"/>
        </w:rPr>
        <w:t>Equipment</w:t>
      </w:r>
      <w:proofErr w:type="spellEnd"/>
      <w:r>
        <w:rPr>
          <w:sz w:val="19"/>
        </w:rPr>
        <w:t>.</w:t>
      </w:r>
    </w:p>
    <w:p w14:paraId="3FFDE0EE" w14:textId="77777777" w:rsidR="00726E74" w:rsidRPr="00726E74" w:rsidRDefault="00726E74" w:rsidP="00726E74">
      <w:pPr>
        <w:rPr>
          <w:rFonts w:cs="Arial"/>
          <w:sz w:val="19"/>
          <w:szCs w:val="19"/>
        </w:rPr>
      </w:pPr>
    </w:p>
    <w:p w14:paraId="09AAD8FD" w14:textId="3F60BD01" w:rsidR="00726E74" w:rsidRPr="00726E74" w:rsidRDefault="006438C0" w:rsidP="00726E74">
      <w:pPr>
        <w:rPr>
          <w:rFonts w:cs="Arial"/>
          <w:sz w:val="19"/>
          <w:szCs w:val="19"/>
        </w:rPr>
      </w:pPr>
      <w:r>
        <w:rPr>
          <w:sz w:val="19"/>
        </w:rPr>
        <w:t>“</w:t>
      </w:r>
      <w:r w:rsidR="00726E74">
        <w:rPr>
          <w:sz w:val="19"/>
        </w:rPr>
        <w:t>ABG è un marchio forte che viene accolto dall’Ammann con orgoglio,</w:t>
      </w:r>
      <w:r>
        <w:rPr>
          <w:sz w:val="19"/>
        </w:rPr>
        <w:t>”</w:t>
      </w:r>
      <w:r w:rsidR="00726E74">
        <w:rPr>
          <w:sz w:val="19"/>
        </w:rPr>
        <w:t xml:space="preserve"> ha dichiarato Hans-Christian Schneider, l’amministratore delegato della Ammann. “Continueremo ad avvalersi dell’eccellente reputazione dei prodotti ABG e fornire soluzioni complete per la costruzione di strade.”</w:t>
      </w:r>
    </w:p>
    <w:p w14:paraId="7A53232B" w14:textId="77777777" w:rsidR="00726E74" w:rsidRPr="00726E74" w:rsidRDefault="00726E74" w:rsidP="00726E74">
      <w:pPr>
        <w:rPr>
          <w:rFonts w:cs="Arial"/>
          <w:sz w:val="19"/>
          <w:szCs w:val="19"/>
        </w:rPr>
      </w:pPr>
    </w:p>
    <w:p w14:paraId="45F4A3D8" w14:textId="6706D32F" w:rsidR="00726E74" w:rsidRPr="00726E74" w:rsidRDefault="00726E74" w:rsidP="00165C5B">
      <w:pPr>
        <w:rPr>
          <w:rFonts w:cs="Arial"/>
          <w:sz w:val="19"/>
          <w:szCs w:val="19"/>
        </w:rPr>
      </w:pPr>
      <w:r>
        <w:rPr>
          <w:sz w:val="19"/>
        </w:rPr>
        <w:t xml:space="preserve">Fa parte della transazione il trasferimento dei siti Volvo CE a </w:t>
      </w:r>
      <w:proofErr w:type="spellStart"/>
      <w:r>
        <w:rPr>
          <w:sz w:val="19"/>
        </w:rPr>
        <w:t>Lin</w:t>
      </w:r>
      <w:r w:rsidR="0023227B">
        <w:rPr>
          <w:sz w:val="19"/>
        </w:rPr>
        <w:t>y</w:t>
      </w:r>
      <w:r>
        <w:rPr>
          <w:sz w:val="19"/>
        </w:rPr>
        <w:t>i</w:t>
      </w:r>
      <w:proofErr w:type="spellEnd"/>
      <w:r>
        <w:rPr>
          <w:sz w:val="19"/>
        </w:rPr>
        <w:t xml:space="preserve"> (Cina) a </w:t>
      </w:r>
      <w:proofErr w:type="spellStart"/>
      <w:r>
        <w:rPr>
          <w:sz w:val="19"/>
        </w:rPr>
        <w:t>Bengaluru</w:t>
      </w:r>
      <w:proofErr w:type="spellEnd"/>
      <w:r>
        <w:rPr>
          <w:sz w:val="19"/>
        </w:rPr>
        <w:t xml:space="preserve"> (India), nonché del sito ABG della Volvo CE ad Hameln (Germania). Lo stabilimento di Hameln continuerà a produrre le vibrofinitrici e i banchi ABG. Nel prossimo futuro ci appoggeremo per la produzione </w:t>
      </w:r>
      <w:r w:rsidR="009E0208">
        <w:rPr>
          <w:sz w:val="19"/>
        </w:rPr>
        <w:t>nei</w:t>
      </w:r>
      <w:r>
        <w:rPr>
          <w:sz w:val="19"/>
        </w:rPr>
        <w:t xml:space="preserve"> nostri stabilimenti a </w:t>
      </w:r>
      <w:proofErr w:type="spellStart"/>
      <w:r w:rsidR="008E2B9D">
        <w:rPr>
          <w:rFonts w:cs="Arial"/>
          <w:sz w:val="19"/>
          <w:szCs w:val="19"/>
        </w:rPr>
        <w:t>Mehsana</w:t>
      </w:r>
      <w:proofErr w:type="spellEnd"/>
      <w:r w:rsidR="008E2B9D">
        <w:rPr>
          <w:sz w:val="19"/>
        </w:rPr>
        <w:t xml:space="preserve"> </w:t>
      </w:r>
      <w:r>
        <w:rPr>
          <w:sz w:val="19"/>
        </w:rPr>
        <w:t xml:space="preserve">(India) a Suzhou (Cina). </w:t>
      </w:r>
    </w:p>
    <w:p w14:paraId="553E656B" w14:textId="77777777" w:rsidR="00726E74" w:rsidRPr="00726E74" w:rsidRDefault="00726E74" w:rsidP="00726E74">
      <w:pPr>
        <w:rPr>
          <w:rFonts w:cs="Arial"/>
          <w:sz w:val="19"/>
          <w:szCs w:val="19"/>
        </w:rPr>
      </w:pPr>
    </w:p>
    <w:p w14:paraId="55C58C71" w14:textId="66FEB1F6" w:rsidR="00726E74" w:rsidRPr="00726E74" w:rsidRDefault="00726E74" w:rsidP="00726E74">
      <w:pPr>
        <w:rPr>
          <w:rFonts w:cs="Arial"/>
          <w:sz w:val="19"/>
          <w:szCs w:val="19"/>
        </w:rPr>
      </w:pPr>
      <w:r>
        <w:rPr>
          <w:sz w:val="19"/>
        </w:rPr>
        <w:t xml:space="preserve">Ammann sfrutterà le sue esperienze nel settore e le relazioni con i clienti per la gestione dello sviluppo delle vibrofinitrici, ove ABG a Hameln in Germania diventerà il centro di eccellenza per le </w:t>
      </w:r>
      <w:proofErr w:type="gramStart"/>
      <w:r>
        <w:rPr>
          <w:sz w:val="19"/>
        </w:rPr>
        <w:t>vibrofinitrici</w:t>
      </w:r>
      <w:r w:rsidR="009E0208">
        <w:rPr>
          <w:sz w:val="19"/>
        </w:rPr>
        <w:t xml:space="preserve"> </w:t>
      </w:r>
      <w:r>
        <w:rPr>
          <w:sz w:val="19"/>
        </w:rPr>
        <w:t xml:space="preserve"> della</w:t>
      </w:r>
      <w:proofErr w:type="gramEnd"/>
      <w:r>
        <w:rPr>
          <w:sz w:val="19"/>
        </w:rPr>
        <w:t xml:space="preserve"> società Ammann Group. </w:t>
      </w:r>
    </w:p>
    <w:p w14:paraId="16A9AB56" w14:textId="77777777" w:rsidR="00726E74" w:rsidRPr="00726E74" w:rsidRDefault="00726E74" w:rsidP="00726E74">
      <w:pPr>
        <w:rPr>
          <w:rFonts w:cs="Arial"/>
          <w:sz w:val="19"/>
          <w:szCs w:val="19"/>
        </w:rPr>
      </w:pPr>
    </w:p>
    <w:p w14:paraId="061EC562" w14:textId="569A6CE5" w:rsidR="00726E74" w:rsidRPr="00726E74" w:rsidRDefault="00726E74" w:rsidP="00726E74">
      <w:pPr>
        <w:rPr>
          <w:rFonts w:cs="Arial"/>
          <w:sz w:val="19"/>
          <w:szCs w:val="19"/>
        </w:rPr>
      </w:pPr>
      <w:r>
        <w:rPr>
          <w:sz w:val="19"/>
        </w:rPr>
        <w:t xml:space="preserve">La società ABG di Hameln, fondata nel 1945 come officina per la riparazione delle macchine edili, si è sviluppata in uno dei marchi delle vibrofinitrici più rinomati al mondo. A dimostrazione del suo potenziale </w:t>
      </w:r>
      <w:r>
        <w:rPr>
          <w:sz w:val="19"/>
        </w:rPr>
        <w:lastRenderedPageBreak/>
        <w:t>di continue innovazioni, ABG ha presentato di recente una nuova vibrofinitrice elettrica alla fiera INTERMAT 2024 a Parigi.</w:t>
      </w:r>
    </w:p>
    <w:p w14:paraId="6586EA7C" w14:textId="77777777" w:rsidR="00726E74" w:rsidRPr="00726E74" w:rsidRDefault="00726E74" w:rsidP="00726E74">
      <w:pPr>
        <w:rPr>
          <w:rFonts w:cs="Arial"/>
          <w:sz w:val="19"/>
          <w:szCs w:val="19"/>
        </w:rPr>
      </w:pPr>
    </w:p>
    <w:p w14:paraId="03DE857F" w14:textId="65789688" w:rsidR="00726E74" w:rsidRPr="00726E74" w:rsidRDefault="00726E74" w:rsidP="00726E74">
      <w:pPr>
        <w:rPr>
          <w:rFonts w:cs="Arial"/>
          <w:sz w:val="19"/>
          <w:szCs w:val="19"/>
        </w:rPr>
      </w:pPr>
      <w:r>
        <w:rPr>
          <w:sz w:val="19"/>
        </w:rPr>
        <w:t xml:space="preserve">La società manterrà il rispettato nome ABG. Il marchio ABG </w:t>
      </w:r>
      <w:r w:rsidR="009E0208">
        <w:rPr>
          <w:sz w:val="19"/>
        </w:rPr>
        <w:t>già</w:t>
      </w:r>
      <w:r>
        <w:rPr>
          <w:sz w:val="19"/>
        </w:rPr>
        <w:t xml:space="preserve"> sinonimo di qualità nel settore e concorda perfettamente con la storia di Ammann nella compattazione dell’asfalto, ha dichiarato Bernd Holz, il vicepresidente esecutivo di Ammann.</w:t>
      </w:r>
    </w:p>
    <w:p w14:paraId="0AB40293" w14:textId="77777777" w:rsidR="00726E74" w:rsidRPr="00726E74" w:rsidRDefault="00726E74" w:rsidP="00726E74">
      <w:pPr>
        <w:rPr>
          <w:rFonts w:cs="Arial"/>
          <w:sz w:val="19"/>
          <w:szCs w:val="19"/>
        </w:rPr>
      </w:pPr>
    </w:p>
    <w:p w14:paraId="36D3860A" w14:textId="4CB80F38" w:rsidR="00726E74" w:rsidRPr="00726E74" w:rsidRDefault="00726E74" w:rsidP="00726E74">
      <w:pPr>
        <w:rPr>
          <w:rFonts w:cs="Arial"/>
          <w:sz w:val="19"/>
          <w:szCs w:val="19"/>
        </w:rPr>
      </w:pPr>
      <w:r>
        <w:rPr>
          <w:sz w:val="19"/>
        </w:rPr>
        <w:t>La gamma di prodotti offerti per la pavimentazione è ampia. Ad esempio, la vibrofinitrice compatta cingolata Ammann ABG 2820 eccelle nelle strade strette e nelle riparazioni stradali. Ha una larghezza di base del banco di 1,5 metri ed è dotata di elementi tecnologici avanzati paragonabili ai modelli più grandi.</w:t>
      </w:r>
    </w:p>
    <w:p w14:paraId="6BC9EFCB" w14:textId="77777777" w:rsidR="00726E74" w:rsidRPr="00726E74" w:rsidRDefault="00726E74" w:rsidP="00726E74">
      <w:pPr>
        <w:rPr>
          <w:rFonts w:cs="Arial"/>
          <w:sz w:val="19"/>
          <w:szCs w:val="19"/>
        </w:rPr>
      </w:pPr>
    </w:p>
    <w:p w14:paraId="3D01277F" w14:textId="6CC3BE85" w:rsidR="00726E74" w:rsidRPr="00726E74" w:rsidRDefault="00726E74" w:rsidP="00726E74">
      <w:pPr>
        <w:rPr>
          <w:rFonts w:cs="Arial"/>
          <w:sz w:val="19"/>
          <w:szCs w:val="19"/>
        </w:rPr>
      </w:pPr>
      <w:r>
        <w:rPr>
          <w:sz w:val="19"/>
        </w:rPr>
        <w:t xml:space="preserve">All'estremo opposto si colloca la vibrofinitrice cingolata Ammann ABG 8820, che vanta una larghezza di pavimentazione di 13 metri, un'ampia tramoggia e un motore potente. È ideale per i cantieri più difficili e complessi </w:t>
      </w:r>
      <w:r w:rsidR="009E0208">
        <w:rPr>
          <w:sz w:val="19"/>
        </w:rPr>
        <w:t xml:space="preserve">come </w:t>
      </w:r>
      <w:r>
        <w:rPr>
          <w:sz w:val="19"/>
        </w:rPr>
        <w:t>aeroporti e autostrade.</w:t>
      </w:r>
    </w:p>
    <w:p w14:paraId="70550A6D" w14:textId="77777777" w:rsidR="00726E74" w:rsidRPr="00726E74" w:rsidRDefault="00726E74" w:rsidP="00726E74">
      <w:pPr>
        <w:rPr>
          <w:rFonts w:cs="Arial"/>
          <w:sz w:val="19"/>
          <w:szCs w:val="19"/>
        </w:rPr>
      </w:pPr>
    </w:p>
    <w:p w14:paraId="097DE8E5" w14:textId="640DF5E2" w:rsidR="00726E74" w:rsidRPr="00726E74" w:rsidRDefault="00726E74" w:rsidP="00726E74">
      <w:pPr>
        <w:rPr>
          <w:rFonts w:cs="Arial"/>
          <w:sz w:val="19"/>
          <w:szCs w:val="19"/>
        </w:rPr>
      </w:pPr>
      <w:r>
        <w:rPr>
          <w:sz w:val="19"/>
        </w:rPr>
        <w:t>“</w:t>
      </w:r>
      <w:r w:rsidR="009E0208">
        <w:rPr>
          <w:sz w:val="19"/>
        </w:rPr>
        <w:t>Nella gamma delle</w:t>
      </w:r>
      <w:r>
        <w:rPr>
          <w:sz w:val="19"/>
        </w:rPr>
        <w:t xml:space="preserve"> nostre vibrofinitrici</w:t>
      </w:r>
      <w:r w:rsidR="009E0208">
        <w:rPr>
          <w:sz w:val="19"/>
        </w:rPr>
        <w:t>,</w:t>
      </w:r>
      <w:r>
        <w:rPr>
          <w:sz w:val="19"/>
        </w:rPr>
        <w:t xml:space="preserve"> </w:t>
      </w:r>
      <w:r w:rsidR="009E0208">
        <w:rPr>
          <w:sz w:val="19"/>
        </w:rPr>
        <w:t>dalle più</w:t>
      </w:r>
      <w:r>
        <w:rPr>
          <w:sz w:val="19"/>
        </w:rPr>
        <w:t xml:space="preserve"> piccole </w:t>
      </w:r>
      <w:r w:rsidR="009E0208">
        <w:rPr>
          <w:sz w:val="19"/>
        </w:rPr>
        <w:t xml:space="preserve">alle </w:t>
      </w:r>
      <w:r>
        <w:rPr>
          <w:sz w:val="19"/>
        </w:rPr>
        <w:t xml:space="preserve">più grandi abbiamo diversi modelli che sono in grado di soddisfare le specifiche esigenze di ogni cliente,” ha dichiarato Holz. </w:t>
      </w:r>
    </w:p>
    <w:p w14:paraId="3E5C3EE1" w14:textId="77777777" w:rsidR="00726E74" w:rsidRPr="00726E74" w:rsidRDefault="00726E74" w:rsidP="00726E74">
      <w:pPr>
        <w:rPr>
          <w:rFonts w:cs="Arial"/>
          <w:sz w:val="19"/>
          <w:szCs w:val="19"/>
        </w:rPr>
      </w:pPr>
    </w:p>
    <w:p w14:paraId="73E52596" w14:textId="3261B28E" w:rsidR="00726E74" w:rsidRPr="00726E74" w:rsidRDefault="009E0208" w:rsidP="00295622">
      <w:pPr>
        <w:rPr>
          <w:rFonts w:cs="Arial"/>
          <w:sz w:val="19"/>
          <w:szCs w:val="19"/>
        </w:rPr>
      </w:pPr>
      <w:r>
        <w:rPr>
          <w:sz w:val="19"/>
        </w:rPr>
        <w:t>Ad esempio,</w:t>
      </w:r>
      <w:r w:rsidR="00726E74">
        <w:rPr>
          <w:sz w:val="19"/>
        </w:rPr>
        <w:t xml:space="preserve"> la vibrofinitrice cingolata Ammann ABG 6820 rappresenta una soluzione efficace con la larghezza di pavimentazione di base di 2,5 metri e una capacità potenziale di 700 tonnellate all’ora. È munita di un avanzato sistema di controllo elettronico (EPM3, Electronic </w:t>
      </w:r>
      <w:proofErr w:type="spellStart"/>
      <w:r w:rsidR="00726E74">
        <w:rPr>
          <w:sz w:val="19"/>
        </w:rPr>
        <w:t>Paver</w:t>
      </w:r>
      <w:proofErr w:type="spellEnd"/>
      <w:r w:rsidR="00726E74">
        <w:rPr>
          <w:sz w:val="19"/>
        </w:rPr>
        <w:t xml:space="preserve"> Management) e di comandi user-friendly.</w:t>
      </w:r>
    </w:p>
    <w:p w14:paraId="38DFE241" w14:textId="77777777" w:rsidR="00726E74" w:rsidRPr="00726E74" w:rsidRDefault="00726E74" w:rsidP="00726E74">
      <w:pPr>
        <w:rPr>
          <w:rFonts w:cs="Arial"/>
          <w:sz w:val="19"/>
          <w:szCs w:val="19"/>
        </w:rPr>
      </w:pPr>
    </w:p>
    <w:p w14:paraId="7C56E684" w14:textId="77777777" w:rsidR="009E0208" w:rsidRDefault="00726E74" w:rsidP="00726E74">
      <w:pPr>
        <w:rPr>
          <w:sz w:val="19"/>
        </w:rPr>
      </w:pPr>
      <w:r>
        <w:rPr>
          <w:sz w:val="19"/>
        </w:rPr>
        <w:t xml:space="preserve">Tutte le vibrofinitrici Ammann ABG sono riconosciute per la loro tecnologia all’avanguardia, </w:t>
      </w:r>
      <w:r w:rsidR="009E0208">
        <w:rPr>
          <w:sz w:val="19"/>
        </w:rPr>
        <w:t>la facilità di utilizzo</w:t>
      </w:r>
      <w:r>
        <w:rPr>
          <w:sz w:val="19"/>
        </w:rPr>
        <w:t xml:space="preserve">, l’affidabilità e la qualità. Sono progettate per ridurre al minimo il consumo del carburante, le emissioni e funzionare in modo silenzioso. </w:t>
      </w:r>
    </w:p>
    <w:p w14:paraId="7FF7ADB4" w14:textId="7A8B038D" w:rsidR="00726E74" w:rsidRPr="00726E74" w:rsidRDefault="009E0208" w:rsidP="00726E74">
      <w:pPr>
        <w:rPr>
          <w:rFonts w:cs="Arial"/>
          <w:sz w:val="19"/>
          <w:szCs w:val="19"/>
        </w:rPr>
      </w:pPr>
      <w:r>
        <w:rPr>
          <w:sz w:val="19"/>
        </w:rPr>
        <w:t>L</w:t>
      </w:r>
      <w:r w:rsidR="00726E74">
        <w:rPr>
          <w:sz w:val="19"/>
        </w:rPr>
        <w:t xml:space="preserve">e vibrofinitrici </w:t>
      </w:r>
      <w:r>
        <w:rPr>
          <w:sz w:val="19"/>
        </w:rPr>
        <w:t xml:space="preserve">sono disponibili </w:t>
      </w:r>
      <w:r w:rsidR="00726E74">
        <w:rPr>
          <w:sz w:val="19"/>
        </w:rPr>
        <w:t xml:space="preserve">sia </w:t>
      </w:r>
      <w:r>
        <w:rPr>
          <w:sz w:val="19"/>
        </w:rPr>
        <w:t xml:space="preserve">nella versione </w:t>
      </w:r>
      <w:r w:rsidR="008B6547">
        <w:rPr>
          <w:sz w:val="19"/>
        </w:rPr>
        <w:t>cingolata</w:t>
      </w:r>
      <w:r w:rsidR="00726E74">
        <w:rPr>
          <w:sz w:val="19"/>
        </w:rPr>
        <w:t xml:space="preserve"> ch</w:t>
      </w:r>
      <w:r w:rsidR="008B6547">
        <w:rPr>
          <w:sz w:val="19"/>
        </w:rPr>
        <w:t xml:space="preserve">e in quella </w:t>
      </w:r>
      <w:r w:rsidR="00726E74">
        <w:rPr>
          <w:sz w:val="19"/>
        </w:rPr>
        <w:t>gommat</w:t>
      </w:r>
      <w:r>
        <w:rPr>
          <w:sz w:val="19"/>
        </w:rPr>
        <w:t>a</w:t>
      </w:r>
      <w:r w:rsidR="00726E74">
        <w:rPr>
          <w:sz w:val="19"/>
        </w:rPr>
        <w:t>.</w:t>
      </w:r>
    </w:p>
    <w:p w14:paraId="5BCFC747" w14:textId="77777777" w:rsidR="00726E74" w:rsidRPr="00726E74" w:rsidRDefault="00726E74" w:rsidP="00726E74">
      <w:pPr>
        <w:rPr>
          <w:rFonts w:cs="Arial"/>
          <w:sz w:val="19"/>
          <w:szCs w:val="19"/>
        </w:rPr>
      </w:pPr>
    </w:p>
    <w:p w14:paraId="4D1CD66B" w14:textId="1BD916D5" w:rsidR="00726E74" w:rsidRPr="00726E74" w:rsidRDefault="00726E74" w:rsidP="00726E74">
      <w:pPr>
        <w:rPr>
          <w:rFonts w:cs="Arial"/>
          <w:sz w:val="19"/>
          <w:szCs w:val="19"/>
        </w:rPr>
      </w:pPr>
      <w:r>
        <w:rPr>
          <w:sz w:val="19"/>
        </w:rPr>
        <w:t xml:space="preserve">Anche i banchi ABG sono un elemento distintivo fondamentale, e lo sono stati per quasi 80 anni di storia dell’azienda. „Questi banchi hanno continuamente alzato il livello dell’industria dell’asfalto e lo stanno facendo </w:t>
      </w:r>
      <w:r w:rsidR="008B6547">
        <w:rPr>
          <w:sz w:val="19"/>
        </w:rPr>
        <w:t>ancora</w:t>
      </w:r>
      <w:r>
        <w:rPr>
          <w:sz w:val="19"/>
        </w:rPr>
        <w:t xml:space="preserve"> oggi”, ha dichiarato Holz.</w:t>
      </w:r>
    </w:p>
    <w:p w14:paraId="665AA8BA" w14:textId="77777777" w:rsidR="00726E74" w:rsidRPr="00726E74" w:rsidRDefault="00726E74" w:rsidP="00726E74">
      <w:pPr>
        <w:rPr>
          <w:rFonts w:cs="Arial"/>
          <w:sz w:val="19"/>
          <w:szCs w:val="19"/>
        </w:rPr>
      </w:pPr>
    </w:p>
    <w:p w14:paraId="3F07C9F4" w14:textId="34E03E38" w:rsidR="00726E74" w:rsidRPr="00726E74" w:rsidRDefault="00726E74" w:rsidP="00726E74">
      <w:pPr>
        <w:rPr>
          <w:rFonts w:cs="Arial"/>
          <w:sz w:val="19"/>
          <w:szCs w:val="19"/>
        </w:rPr>
      </w:pPr>
      <w:r>
        <w:rPr>
          <w:sz w:val="19"/>
        </w:rPr>
        <w:t xml:space="preserve">La società ABG ha immesso sul mercato mondiale il primo banco di </w:t>
      </w:r>
      <w:r w:rsidR="008B6547">
        <w:rPr>
          <w:sz w:val="19"/>
        </w:rPr>
        <w:t xml:space="preserve">stesa con </w:t>
      </w:r>
      <w:r>
        <w:rPr>
          <w:sz w:val="19"/>
        </w:rPr>
        <w:t>compattazione ad alta prestazione</w:t>
      </w:r>
      <w:r w:rsidR="008B6547">
        <w:rPr>
          <w:sz w:val="19"/>
        </w:rPr>
        <w:t xml:space="preserve"> e</w:t>
      </w:r>
      <w:r>
        <w:rPr>
          <w:sz w:val="19"/>
        </w:rPr>
        <w:t xml:space="preserve"> regolabile idraulicamente. Tra le innovazioni più recenti c’è il sistema „e+ </w:t>
      </w:r>
      <w:proofErr w:type="spellStart"/>
      <w:r>
        <w:rPr>
          <w:sz w:val="19"/>
        </w:rPr>
        <w:t>screed</w:t>
      </w:r>
      <w:proofErr w:type="spellEnd"/>
      <w:r>
        <w:rPr>
          <w:sz w:val="19"/>
        </w:rPr>
        <w:t xml:space="preserve"> </w:t>
      </w:r>
      <w:proofErr w:type="spellStart"/>
      <w:proofErr w:type="gramStart"/>
      <w:r>
        <w:rPr>
          <w:sz w:val="19"/>
        </w:rPr>
        <w:t>heat</w:t>
      </w:r>
      <w:proofErr w:type="spellEnd"/>
      <w:r>
        <w:rPr>
          <w:sz w:val="19"/>
        </w:rPr>
        <w:t>“</w:t>
      </w:r>
      <w:proofErr w:type="gramEnd"/>
      <w:r>
        <w:rPr>
          <w:sz w:val="19"/>
        </w:rPr>
        <w:t xml:space="preserve">, che consente di risparmiare 30 minuti di tempo necessario per il riscaldamento </w:t>
      </w:r>
      <w:r w:rsidR="008B6547">
        <w:rPr>
          <w:sz w:val="19"/>
        </w:rPr>
        <w:t>a inizio</w:t>
      </w:r>
      <w:r>
        <w:rPr>
          <w:sz w:val="19"/>
        </w:rPr>
        <w:t xml:space="preserve"> turno e al contempo riduce le emissioni di CO</w:t>
      </w:r>
      <w:r>
        <w:rPr>
          <w:sz w:val="19"/>
          <w:vertAlign w:val="subscript"/>
        </w:rPr>
        <w:t>2</w:t>
      </w:r>
      <w:r>
        <w:rPr>
          <w:sz w:val="19"/>
        </w:rPr>
        <w:t>.</w:t>
      </w:r>
    </w:p>
    <w:p w14:paraId="28DB5C13" w14:textId="77777777" w:rsidR="00726E74" w:rsidRPr="00726E74" w:rsidRDefault="00726E74" w:rsidP="00726E74">
      <w:pPr>
        <w:rPr>
          <w:rFonts w:cs="Arial"/>
          <w:sz w:val="19"/>
          <w:szCs w:val="19"/>
        </w:rPr>
      </w:pPr>
    </w:p>
    <w:p w14:paraId="026814DB" w14:textId="4668CF46" w:rsidR="00726E74" w:rsidRPr="00726E74" w:rsidRDefault="00726E74" w:rsidP="00726E74">
      <w:pPr>
        <w:rPr>
          <w:rFonts w:cs="Arial"/>
          <w:sz w:val="19"/>
          <w:szCs w:val="19"/>
        </w:rPr>
      </w:pPr>
      <w:r>
        <w:rPr>
          <w:sz w:val="19"/>
        </w:rPr>
        <w:t>I banchi di oggi comprendono una barra tamper singola o doppia, paratie laterali opzionali ad azionamento idraulico, un avanzato sistema di aggancio rapido per una facile estensione e opzioni di profili speciali. La tecnologia a doppi</w:t>
      </w:r>
      <w:r w:rsidR="008B6547">
        <w:rPr>
          <w:sz w:val="19"/>
        </w:rPr>
        <w:t xml:space="preserve">o </w:t>
      </w:r>
      <w:proofErr w:type="spellStart"/>
      <w:r>
        <w:rPr>
          <w:sz w:val="19"/>
        </w:rPr>
        <w:t>tamper</w:t>
      </w:r>
      <w:proofErr w:type="spellEnd"/>
      <w:r>
        <w:rPr>
          <w:sz w:val="19"/>
        </w:rPr>
        <w:t xml:space="preserve"> garantisce i tassi di compattazione superiori del 5-7% e può raggiungere una densità Marshall del 98%.</w:t>
      </w:r>
    </w:p>
    <w:p w14:paraId="6DF4C1C4" w14:textId="77777777" w:rsidR="00726E74" w:rsidRPr="00726E74" w:rsidRDefault="00726E74" w:rsidP="00726E74">
      <w:pPr>
        <w:rPr>
          <w:rFonts w:cs="Arial"/>
          <w:sz w:val="19"/>
          <w:szCs w:val="19"/>
        </w:rPr>
      </w:pPr>
    </w:p>
    <w:p w14:paraId="61BA5C7D" w14:textId="77777777" w:rsidR="00726E74" w:rsidRPr="00726E74" w:rsidRDefault="00726E74" w:rsidP="00726E74">
      <w:pPr>
        <w:rPr>
          <w:rFonts w:cs="Arial"/>
          <w:sz w:val="19"/>
          <w:szCs w:val="19"/>
        </w:rPr>
      </w:pPr>
      <w:r>
        <w:rPr>
          <w:sz w:val="19"/>
        </w:rPr>
        <w:t xml:space="preserve">Le larghezze dei banchi di base Ammann ABG partono da 1,5 metri e le larghezze massime nelle macchine più grandi raggiungono i 13 metri. Disponibili sono sia i banchi fissi che i banchi </w:t>
      </w:r>
      <w:proofErr w:type="spellStart"/>
      <w:r>
        <w:rPr>
          <w:sz w:val="19"/>
        </w:rPr>
        <w:t>Variomatic</w:t>
      </w:r>
      <w:proofErr w:type="spellEnd"/>
      <w:r>
        <w:rPr>
          <w:sz w:val="19"/>
        </w:rPr>
        <w:t>.</w:t>
      </w:r>
    </w:p>
    <w:p w14:paraId="457B018D" w14:textId="77777777" w:rsidR="00726E74" w:rsidRPr="00726E74" w:rsidRDefault="00726E74" w:rsidP="00726E74">
      <w:pPr>
        <w:rPr>
          <w:rFonts w:cs="Arial"/>
          <w:sz w:val="19"/>
          <w:szCs w:val="19"/>
        </w:rPr>
      </w:pPr>
    </w:p>
    <w:p w14:paraId="1AF74568" w14:textId="77777777" w:rsidR="00726E74" w:rsidRPr="00726E74" w:rsidRDefault="00726E74" w:rsidP="00726E74">
      <w:pPr>
        <w:rPr>
          <w:rFonts w:cs="Arial"/>
          <w:sz w:val="19"/>
          <w:szCs w:val="19"/>
        </w:rPr>
      </w:pPr>
      <w:r>
        <w:rPr>
          <w:sz w:val="19"/>
        </w:rPr>
        <w:lastRenderedPageBreak/>
        <w:t>Noti per la loro efficiente pavimentazione in tutto il mondo, i banchi fissi sono dotati di riscaldamento elettrico e offrono larghezze di lavoro da 2,5 metri a 13 metri. Sono adatti a una varietà di materiali, tra cui asfalto, cemento laminato, miscelati minerali selezionati e aggregati ferroviari.</w:t>
      </w:r>
    </w:p>
    <w:p w14:paraId="1B2E6FB0" w14:textId="77777777" w:rsidR="00726E74" w:rsidRPr="00726E74" w:rsidRDefault="00726E74" w:rsidP="00726E74">
      <w:pPr>
        <w:rPr>
          <w:rFonts w:cs="Arial"/>
          <w:sz w:val="19"/>
          <w:szCs w:val="19"/>
        </w:rPr>
      </w:pPr>
    </w:p>
    <w:p w14:paraId="5F7F82A9" w14:textId="77777777" w:rsidR="00726E74" w:rsidRPr="00726E74" w:rsidRDefault="00726E74" w:rsidP="00726E74">
      <w:pPr>
        <w:rPr>
          <w:rFonts w:cs="Arial"/>
          <w:sz w:val="19"/>
          <w:szCs w:val="19"/>
        </w:rPr>
      </w:pPr>
      <w:r>
        <w:rPr>
          <w:sz w:val="19"/>
        </w:rPr>
        <w:t xml:space="preserve">I banchi </w:t>
      </w:r>
      <w:proofErr w:type="spellStart"/>
      <w:r>
        <w:rPr>
          <w:sz w:val="19"/>
        </w:rPr>
        <w:t>Variomatic</w:t>
      </w:r>
      <w:proofErr w:type="spellEnd"/>
      <w:r>
        <w:rPr>
          <w:sz w:val="19"/>
        </w:rPr>
        <w:t xml:space="preserve"> consentono una larghezza di pavimentazione fino a 10 metri e vengono forniti con una serie di sistemi di compattazione. Si adattano a diversi tipi di progetti, dal conglomerato a freddo a quello a caldo, fino ai profili speciali. I banchi </w:t>
      </w:r>
      <w:proofErr w:type="spellStart"/>
      <w:r>
        <w:rPr>
          <w:sz w:val="19"/>
        </w:rPr>
        <w:t>Variomatic</w:t>
      </w:r>
      <w:proofErr w:type="spellEnd"/>
      <w:r>
        <w:rPr>
          <w:sz w:val="19"/>
        </w:rPr>
        <w:t>, riscaldati elettricamente, possono essere facilmente estesi fino a più del doppio della loro larghezza di base.</w:t>
      </w:r>
    </w:p>
    <w:p w14:paraId="39C4716D" w14:textId="77777777" w:rsidR="00726E74" w:rsidRPr="00726E74" w:rsidRDefault="00726E74" w:rsidP="00726E74">
      <w:pPr>
        <w:rPr>
          <w:rFonts w:cs="Arial"/>
          <w:sz w:val="19"/>
          <w:szCs w:val="19"/>
        </w:rPr>
      </w:pPr>
    </w:p>
    <w:p w14:paraId="404028E1" w14:textId="77777777" w:rsidR="00726E74" w:rsidRPr="00726E74" w:rsidRDefault="00726E74" w:rsidP="00726E74">
      <w:pPr>
        <w:rPr>
          <w:rFonts w:cs="Arial"/>
          <w:sz w:val="19"/>
          <w:szCs w:val="19"/>
        </w:rPr>
      </w:pPr>
      <w:r>
        <w:rPr>
          <w:sz w:val="19"/>
        </w:rPr>
        <w:t>Le finitrici, insieme a un'ampia gamma di compattatori leggeri e pesanti, sono disponibili presso la vasta rete di concessionari Ammann.</w:t>
      </w:r>
    </w:p>
    <w:p w14:paraId="35FF8150" w14:textId="77777777" w:rsidR="00884E63" w:rsidRPr="00726E74" w:rsidRDefault="00884E63" w:rsidP="00884E63">
      <w:pPr>
        <w:rPr>
          <w:rFonts w:cs="Arial"/>
        </w:rPr>
      </w:pPr>
    </w:p>
    <w:p w14:paraId="2610A691" w14:textId="3DA4FC3E" w:rsidR="00884E63" w:rsidRPr="00726E74" w:rsidRDefault="00295622" w:rsidP="00884E63">
      <w:pPr>
        <w:jc w:val="both"/>
        <w:rPr>
          <w:rFonts w:cs="Arial"/>
          <w:sz w:val="19"/>
          <w:szCs w:val="19"/>
        </w:rPr>
      </w:pPr>
      <w:r>
        <w:rPr>
          <w:sz w:val="19"/>
        </w:rPr>
        <w:t>Giugno 2024</w:t>
      </w:r>
    </w:p>
    <w:p w14:paraId="67D2CD9C" w14:textId="77777777" w:rsidR="00884E63" w:rsidRPr="00726E74" w:rsidRDefault="00884E63" w:rsidP="00884E63">
      <w:pPr>
        <w:jc w:val="both"/>
        <w:rPr>
          <w:rFonts w:cs="Arial"/>
          <w:bCs/>
          <w:sz w:val="19"/>
          <w:szCs w:val="19"/>
        </w:rPr>
      </w:pPr>
    </w:p>
    <w:p w14:paraId="1D26B7B6" w14:textId="77777777" w:rsidR="00884E63" w:rsidRPr="00726E74" w:rsidRDefault="00884E63" w:rsidP="00884E63">
      <w:pPr>
        <w:jc w:val="both"/>
        <w:rPr>
          <w:rFonts w:cs="Arial"/>
          <w:bCs/>
          <w:i/>
          <w:sz w:val="19"/>
          <w:szCs w:val="19"/>
        </w:rPr>
      </w:pPr>
      <w:r>
        <w:rPr>
          <w:i/>
          <w:sz w:val="19"/>
        </w:rPr>
        <w:t>I giornalisti che sono interessati a ricevere ulteriori informazioni possono rivolgersi a:</w:t>
      </w:r>
    </w:p>
    <w:p w14:paraId="71627304" w14:textId="77777777" w:rsidR="00884E63" w:rsidRPr="00726E74" w:rsidRDefault="00884E63" w:rsidP="00884E63">
      <w:pPr>
        <w:jc w:val="both"/>
        <w:rPr>
          <w:rFonts w:cs="Arial"/>
          <w:bCs/>
          <w:i/>
          <w:sz w:val="19"/>
          <w:szCs w:val="19"/>
        </w:rPr>
      </w:pPr>
    </w:p>
    <w:p w14:paraId="68E35F9B" w14:textId="77777777" w:rsidR="00884E63" w:rsidRPr="00726E74" w:rsidRDefault="00884E63" w:rsidP="00884E63">
      <w:pPr>
        <w:rPr>
          <w:rFonts w:cs="Arial"/>
          <w:bCs/>
          <w:i/>
          <w:sz w:val="19"/>
          <w:szCs w:val="19"/>
        </w:rPr>
      </w:pPr>
    </w:p>
    <w:p w14:paraId="4744AB9F" w14:textId="77777777" w:rsidR="00206230" w:rsidRPr="00206230" w:rsidRDefault="00206230" w:rsidP="00206230">
      <w:pPr>
        <w:rPr>
          <w:rFonts w:cs="Arial"/>
          <w:bCs/>
          <w:i/>
          <w:sz w:val="19"/>
          <w:szCs w:val="19"/>
          <w:lang w:val="en-US"/>
        </w:rPr>
      </w:pPr>
      <w:r w:rsidRPr="00206230">
        <w:rPr>
          <w:rFonts w:cs="Arial"/>
          <w:bCs/>
          <w:i/>
          <w:sz w:val="19"/>
          <w:szCs w:val="19"/>
          <w:lang w:val="en-US"/>
        </w:rPr>
        <w:t>Massimo Mezzofanti</w:t>
      </w:r>
    </w:p>
    <w:p w14:paraId="3078D9CA" w14:textId="77777777" w:rsidR="00206230" w:rsidRPr="00206230" w:rsidRDefault="00206230" w:rsidP="00206230">
      <w:pPr>
        <w:rPr>
          <w:rFonts w:cs="Arial"/>
          <w:bCs/>
          <w:i/>
          <w:sz w:val="19"/>
          <w:szCs w:val="19"/>
          <w:lang w:val="en-US"/>
        </w:rPr>
      </w:pPr>
      <w:r w:rsidRPr="00206230">
        <w:rPr>
          <w:rFonts w:cs="Arial"/>
          <w:bCs/>
          <w:i/>
          <w:sz w:val="19"/>
          <w:szCs w:val="19"/>
          <w:lang w:val="en-US"/>
        </w:rPr>
        <w:t>Global Marketing Communications Director</w:t>
      </w:r>
    </w:p>
    <w:p w14:paraId="2747EADC" w14:textId="77777777" w:rsidR="00206230" w:rsidRPr="00206230" w:rsidRDefault="00206230" w:rsidP="00206230">
      <w:pPr>
        <w:rPr>
          <w:rFonts w:cs="Arial"/>
          <w:bCs/>
          <w:i/>
          <w:sz w:val="19"/>
          <w:szCs w:val="19"/>
          <w:lang w:val="en-US"/>
        </w:rPr>
      </w:pPr>
      <w:r w:rsidRPr="00206230">
        <w:rPr>
          <w:rFonts w:cs="Arial"/>
          <w:bCs/>
          <w:i/>
          <w:sz w:val="19"/>
          <w:szCs w:val="19"/>
          <w:lang w:val="en-US"/>
        </w:rPr>
        <w:t>Ammann Group</w:t>
      </w:r>
    </w:p>
    <w:p w14:paraId="533A5F54" w14:textId="0D09B08C" w:rsidR="00006FE2" w:rsidRDefault="00000000" w:rsidP="00206230">
      <w:pPr>
        <w:rPr>
          <w:rStyle w:val="Hyperlink"/>
          <w:rFonts w:ascii="Arial" w:hAnsi="Arial" w:cs="Arial"/>
          <w:szCs w:val="19"/>
        </w:rPr>
      </w:pPr>
      <w:hyperlink r:id="rId8" w:history="1">
        <w:r w:rsidR="00206230" w:rsidRPr="00E90857">
          <w:rPr>
            <w:rStyle w:val="Hyperlink"/>
            <w:rFonts w:ascii="Arial" w:hAnsi="Arial" w:cs="Arial"/>
            <w:szCs w:val="19"/>
          </w:rPr>
          <w:t>massimo.mezzofanti@ammann.com</w:t>
        </w:r>
      </w:hyperlink>
    </w:p>
    <w:p w14:paraId="22A384DB" w14:textId="77777777" w:rsidR="00101BC2" w:rsidRDefault="00101BC2" w:rsidP="00206230">
      <w:pPr>
        <w:rPr>
          <w:rStyle w:val="Hyperlink"/>
          <w:rFonts w:ascii="Arial" w:hAnsi="Arial" w:cs="Arial"/>
          <w:szCs w:val="19"/>
        </w:rPr>
      </w:pPr>
    </w:p>
    <w:p w14:paraId="43D762B1" w14:textId="77777777" w:rsidR="00101BC2" w:rsidRDefault="00101BC2" w:rsidP="00206230">
      <w:pPr>
        <w:rPr>
          <w:rStyle w:val="Hyperlink"/>
          <w:rFonts w:ascii="Arial" w:hAnsi="Arial" w:cs="Arial"/>
          <w:szCs w:val="19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964"/>
        <w:gridCol w:w="4927"/>
      </w:tblGrid>
      <w:tr w:rsidR="00101BC2" w:rsidRPr="00D51522" w14:paraId="0B5E9F86" w14:textId="77777777" w:rsidTr="00127925">
        <w:trPr>
          <w:trHeight w:val="1933"/>
        </w:trPr>
        <w:tc>
          <w:tcPr>
            <w:tcW w:w="3964" w:type="dxa"/>
          </w:tcPr>
          <w:p w14:paraId="58902D23" w14:textId="77777777" w:rsidR="00101BC2" w:rsidRPr="002025C9" w:rsidRDefault="00101BC2" w:rsidP="00127925">
            <w:pPr>
              <w:pStyle w:val="BodyText"/>
              <w:spacing w:line="240" w:lineRule="auto"/>
              <w:rPr>
                <w:rFonts w:cs="Arial"/>
                <w:highlight w:val="red"/>
              </w:rPr>
            </w:pPr>
            <w:r>
              <w:rPr>
                <w:rFonts w:cs="Arial"/>
                <w:noProof/>
              </w:rPr>
              <w:drawing>
                <wp:inline distT="0" distB="0" distL="0" distR="0" wp14:anchorId="00C3661B" wp14:editId="7E3DB84F">
                  <wp:extent cx="2065213" cy="1329709"/>
                  <wp:effectExtent l="0" t="0" r="5080" b="3810"/>
                  <wp:docPr id="1492681632" name="Picture 1" descr="A group of men in yellow and black uniform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2681632" name="Picture 1" descr="A group of men in yellow and black uniforms&#10;&#10;Description automatically generated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9401" cy="13710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14:paraId="2E207155" w14:textId="77777777" w:rsidR="00101BC2" w:rsidRPr="002025C9" w:rsidRDefault="00101BC2" w:rsidP="00127925">
            <w:pPr>
              <w:pStyle w:val="BodyText"/>
              <w:spacing w:line="240" w:lineRule="auto"/>
              <w:rPr>
                <w:rFonts w:cs="Arial"/>
                <w:i/>
                <w:sz w:val="16"/>
                <w:szCs w:val="16"/>
              </w:rPr>
            </w:pPr>
          </w:p>
          <w:p w14:paraId="2DA886A6" w14:textId="77777777" w:rsidR="00101BC2" w:rsidRPr="00561F3D" w:rsidRDefault="00101BC2" w:rsidP="00127925">
            <w:pPr>
              <w:pStyle w:val="BodyText"/>
              <w:spacing w:line="240" w:lineRule="auto"/>
              <w:rPr>
                <w:rFonts w:cs="Arial"/>
                <w:i/>
                <w:sz w:val="16"/>
                <w:szCs w:val="16"/>
              </w:rPr>
            </w:pPr>
            <w:proofErr w:type="spellStart"/>
            <w:r>
              <w:rPr>
                <w:i/>
                <w:sz w:val="16"/>
              </w:rPr>
              <w:t>Filename</w:t>
            </w:r>
            <w:proofErr w:type="spellEnd"/>
            <w:r>
              <w:rPr>
                <w:i/>
                <w:sz w:val="16"/>
              </w:rPr>
              <w:t>:</w:t>
            </w:r>
          </w:p>
          <w:p w14:paraId="35424DB2" w14:textId="77777777" w:rsidR="00101BC2" w:rsidRPr="00D51522" w:rsidRDefault="00101BC2" w:rsidP="00127925">
            <w:pPr>
              <w:spacing w:line="240" w:lineRule="auto"/>
              <w:rPr>
                <w:i/>
                <w:sz w:val="16"/>
                <w:lang w:val="de-CH"/>
              </w:rPr>
            </w:pPr>
            <w:r w:rsidRPr="00C8612D">
              <w:rPr>
                <w:i/>
                <w:sz w:val="16"/>
                <w:lang w:val="de-CH"/>
              </w:rPr>
              <w:t>ABG_6820</w:t>
            </w:r>
          </w:p>
          <w:p w14:paraId="4BAB72C4" w14:textId="77777777" w:rsidR="00101BC2" w:rsidRPr="00D51522" w:rsidRDefault="00101BC2" w:rsidP="00127925">
            <w:pPr>
              <w:tabs>
                <w:tab w:val="left" w:pos="5670"/>
              </w:tabs>
              <w:spacing w:line="264" w:lineRule="auto"/>
              <w:rPr>
                <w:rFonts w:cs="Arial"/>
                <w:i/>
                <w:sz w:val="16"/>
                <w:szCs w:val="16"/>
                <w:lang w:val="de-CH"/>
              </w:rPr>
            </w:pPr>
          </w:p>
        </w:tc>
      </w:tr>
      <w:tr w:rsidR="00101BC2" w:rsidRPr="00787F80" w14:paraId="0C719D10" w14:textId="77777777" w:rsidTr="00127925">
        <w:trPr>
          <w:trHeight w:val="1960"/>
        </w:trPr>
        <w:tc>
          <w:tcPr>
            <w:tcW w:w="3964" w:type="dxa"/>
          </w:tcPr>
          <w:p w14:paraId="481A94BF" w14:textId="77777777" w:rsidR="00101BC2" w:rsidRPr="00D51522" w:rsidRDefault="00101BC2" w:rsidP="00127925">
            <w:pPr>
              <w:pStyle w:val="BodyText"/>
              <w:spacing w:line="240" w:lineRule="auto"/>
              <w:rPr>
                <w:rFonts w:cs="Arial"/>
                <w:noProof/>
                <w:sz w:val="14"/>
                <w:lang w:val="de-CH"/>
              </w:rPr>
            </w:pPr>
            <w:r>
              <w:rPr>
                <w:rFonts w:cs="Arial"/>
                <w:noProof/>
                <w:sz w:val="14"/>
                <w:lang w:val="de-CH"/>
              </w:rPr>
              <w:drawing>
                <wp:inline distT="0" distB="0" distL="0" distR="0" wp14:anchorId="624E9A8B" wp14:editId="43B47D75">
                  <wp:extent cx="2065020" cy="1377144"/>
                  <wp:effectExtent l="0" t="0" r="5080" b="0"/>
                  <wp:docPr id="590758293" name="Picture 2" descr="A person in a yellow jacke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0758293" name="Picture 2" descr="A person in a yellow jacket&#10;&#10;Description automatically generated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4744" cy="14169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14:paraId="3EC93EA6" w14:textId="77777777" w:rsidR="00101BC2" w:rsidRPr="00D51522" w:rsidRDefault="00101BC2" w:rsidP="00127925">
            <w:pPr>
              <w:pStyle w:val="BodyText"/>
              <w:spacing w:line="240" w:lineRule="auto"/>
              <w:rPr>
                <w:rFonts w:cs="Arial"/>
                <w:i/>
                <w:sz w:val="16"/>
                <w:szCs w:val="16"/>
                <w:lang w:val="de-CH"/>
              </w:rPr>
            </w:pPr>
          </w:p>
          <w:p w14:paraId="49754949" w14:textId="77777777" w:rsidR="00101BC2" w:rsidRPr="00561F3D" w:rsidRDefault="00101BC2" w:rsidP="00127925">
            <w:pPr>
              <w:pStyle w:val="BodyText"/>
              <w:spacing w:line="240" w:lineRule="auto"/>
              <w:rPr>
                <w:rFonts w:cs="Arial"/>
                <w:i/>
                <w:sz w:val="16"/>
                <w:szCs w:val="16"/>
              </w:rPr>
            </w:pPr>
            <w:proofErr w:type="spellStart"/>
            <w:r>
              <w:rPr>
                <w:i/>
                <w:sz w:val="16"/>
              </w:rPr>
              <w:t>Filename</w:t>
            </w:r>
            <w:proofErr w:type="spellEnd"/>
            <w:r>
              <w:rPr>
                <w:i/>
                <w:sz w:val="16"/>
              </w:rPr>
              <w:t>:</w:t>
            </w:r>
          </w:p>
          <w:p w14:paraId="33894D56" w14:textId="77777777" w:rsidR="00101BC2" w:rsidRDefault="00101BC2" w:rsidP="00127925">
            <w:pPr>
              <w:spacing w:line="240" w:lineRule="auto"/>
              <w:rPr>
                <w:i/>
                <w:sz w:val="16"/>
              </w:rPr>
            </w:pPr>
            <w:r w:rsidRPr="00C8612D">
              <w:rPr>
                <w:i/>
                <w:sz w:val="16"/>
              </w:rPr>
              <w:t>ABG_4820</w:t>
            </w:r>
            <w:r>
              <w:rPr>
                <w:i/>
                <w:sz w:val="16"/>
              </w:rPr>
              <w:t xml:space="preserve"> (EPM3 </w:t>
            </w:r>
            <w:proofErr w:type="spellStart"/>
            <w:r>
              <w:rPr>
                <w:i/>
                <w:sz w:val="16"/>
              </w:rPr>
              <w:t>view</w:t>
            </w:r>
            <w:proofErr w:type="spellEnd"/>
            <w:r>
              <w:rPr>
                <w:i/>
                <w:sz w:val="16"/>
              </w:rPr>
              <w:t>)</w:t>
            </w:r>
          </w:p>
          <w:p w14:paraId="3568B196" w14:textId="77777777" w:rsidR="00101BC2" w:rsidRPr="00CE4422" w:rsidRDefault="00101BC2" w:rsidP="00127925">
            <w:pPr>
              <w:tabs>
                <w:tab w:val="left" w:pos="5670"/>
              </w:tabs>
              <w:spacing w:line="264" w:lineRule="auto"/>
              <w:rPr>
                <w:rFonts w:cs="Arial"/>
                <w:i/>
                <w:sz w:val="16"/>
                <w:szCs w:val="16"/>
              </w:rPr>
            </w:pPr>
          </w:p>
        </w:tc>
      </w:tr>
      <w:tr w:rsidR="00101BC2" w:rsidRPr="00787F80" w14:paraId="730CB6E6" w14:textId="77777777" w:rsidTr="00127925">
        <w:trPr>
          <w:trHeight w:val="1988"/>
        </w:trPr>
        <w:tc>
          <w:tcPr>
            <w:tcW w:w="3964" w:type="dxa"/>
          </w:tcPr>
          <w:p w14:paraId="7DA332EB" w14:textId="77777777" w:rsidR="00101BC2" w:rsidRDefault="00101BC2" w:rsidP="00127925">
            <w:pPr>
              <w:pStyle w:val="BodyText"/>
              <w:spacing w:line="240" w:lineRule="auto"/>
              <w:rPr>
                <w:rFonts w:cs="Arial"/>
                <w:noProof/>
                <w:sz w:val="14"/>
              </w:rPr>
            </w:pPr>
            <w:r>
              <w:rPr>
                <w:rFonts w:cs="Arial"/>
                <w:noProof/>
                <w:sz w:val="14"/>
              </w:rPr>
              <w:lastRenderedPageBreak/>
              <w:drawing>
                <wp:inline distT="0" distB="0" distL="0" distR="0" wp14:anchorId="17E2A341" wp14:editId="3DCB84DA">
                  <wp:extent cx="2065020" cy="1370184"/>
                  <wp:effectExtent l="0" t="0" r="5080" b="1905"/>
                  <wp:docPr id="88292101" name="Picture 3" descr="A group of men standing on a construction vehic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292101" name="Picture 3" descr="A group of men standing on a construction vehicle&#10;&#10;Description automatically generated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5790" cy="14038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14:paraId="78E565D7" w14:textId="77777777" w:rsidR="00101BC2" w:rsidRPr="00CE4422" w:rsidRDefault="00101BC2" w:rsidP="00127925">
            <w:pPr>
              <w:pStyle w:val="BodyText"/>
              <w:spacing w:line="240" w:lineRule="auto"/>
              <w:rPr>
                <w:rFonts w:cs="Arial"/>
                <w:i/>
                <w:sz w:val="16"/>
                <w:szCs w:val="16"/>
              </w:rPr>
            </w:pPr>
          </w:p>
          <w:p w14:paraId="1380EEB5" w14:textId="77777777" w:rsidR="00101BC2" w:rsidRPr="00561F3D" w:rsidRDefault="00101BC2" w:rsidP="00127925">
            <w:pPr>
              <w:pStyle w:val="BodyText"/>
              <w:spacing w:line="240" w:lineRule="auto"/>
              <w:rPr>
                <w:rFonts w:cs="Arial"/>
                <w:i/>
                <w:sz w:val="16"/>
                <w:szCs w:val="16"/>
              </w:rPr>
            </w:pPr>
            <w:proofErr w:type="spellStart"/>
            <w:r>
              <w:rPr>
                <w:i/>
                <w:sz w:val="16"/>
              </w:rPr>
              <w:t>Filename</w:t>
            </w:r>
            <w:proofErr w:type="spellEnd"/>
            <w:r>
              <w:rPr>
                <w:i/>
                <w:sz w:val="16"/>
              </w:rPr>
              <w:t>:</w:t>
            </w:r>
          </w:p>
          <w:p w14:paraId="54524422" w14:textId="77777777" w:rsidR="00101BC2" w:rsidRPr="00C8612D" w:rsidRDefault="00101BC2" w:rsidP="00127925">
            <w:pPr>
              <w:spacing w:line="240" w:lineRule="auto"/>
              <w:rPr>
                <w:i/>
                <w:sz w:val="16"/>
              </w:rPr>
            </w:pPr>
            <w:r w:rsidRPr="00C8612D">
              <w:rPr>
                <w:i/>
                <w:sz w:val="16"/>
              </w:rPr>
              <w:t>ABG_7320</w:t>
            </w:r>
          </w:p>
        </w:tc>
      </w:tr>
      <w:tr w:rsidR="00101BC2" w:rsidRPr="00787F80" w14:paraId="24CC64B5" w14:textId="77777777" w:rsidTr="00127925">
        <w:trPr>
          <w:trHeight w:val="1974"/>
        </w:trPr>
        <w:tc>
          <w:tcPr>
            <w:tcW w:w="3964" w:type="dxa"/>
          </w:tcPr>
          <w:p w14:paraId="49D17AA2" w14:textId="77777777" w:rsidR="00101BC2" w:rsidRDefault="00101BC2" w:rsidP="00127925">
            <w:pPr>
              <w:pStyle w:val="BodyText"/>
              <w:spacing w:line="240" w:lineRule="auto"/>
              <w:rPr>
                <w:rFonts w:cs="Arial"/>
                <w:noProof/>
                <w:sz w:val="14"/>
              </w:rPr>
            </w:pPr>
            <w:r>
              <w:rPr>
                <w:rFonts w:cs="Arial"/>
                <w:noProof/>
                <w:sz w:val="14"/>
              </w:rPr>
              <w:drawing>
                <wp:inline distT="0" distB="0" distL="0" distR="0" wp14:anchorId="7B84DB24" wp14:editId="34445DB4">
                  <wp:extent cx="2065020" cy="1461128"/>
                  <wp:effectExtent l="0" t="0" r="5080" b="0"/>
                  <wp:docPr id="847829611" name="Picture 4" descr="A construction workers on a roa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7829611" name="Picture 4" descr="A construction workers on a road&#10;&#10;Description automatically generated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2083071" cy="1473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14:paraId="045A740B" w14:textId="77777777" w:rsidR="00101BC2" w:rsidRPr="00561F3D" w:rsidRDefault="00101BC2" w:rsidP="00127925">
            <w:pPr>
              <w:pStyle w:val="BodyText"/>
              <w:spacing w:line="240" w:lineRule="auto"/>
              <w:rPr>
                <w:rFonts w:cs="Arial"/>
                <w:i/>
                <w:sz w:val="16"/>
                <w:szCs w:val="16"/>
              </w:rPr>
            </w:pPr>
            <w:proofErr w:type="spellStart"/>
            <w:r>
              <w:rPr>
                <w:i/>
                <w:sz w:val="16"/>
              </w:rPr>
              <w:t>Filename</w:t>
            </w:r>
            <w:proofErr w:type="spellEnd"/>
            <w:r>
              <w:rPr>
                <w:i/>
                <w:sz w:val="16"/>
              </w:rPr>
              <w:t>:</w:t>
            </w:r>
          </w:p>
          <w:p w14:paraId="1D227FA6" w14:textId="77777777" w:rsidR="00101BC2" w:rsidRDefault="00101BC2" w:rsidP="00127925">
            <w:pPr>
              <w:pStyle w:val="BodyText"/>
              <w:spacing w:line="240" w:lineRule="auto"/>
              <w:rPr>
                <w:rFonts w:cs="Arial"/>
                <w:i/>
                <w:sz w:val="16"/>
                <w:szCs w:val="16"/>
              </w:rPr>
            </w:pPr>
            <w:proofErr w:type="spellStart"/>
            <w:r w:rsidRPr="00C8612D">
              <w:rPr>
                <w:rFonts w:cs="Arial"/>
                <w:i/>
                <w:sz w:val="16"/>
                <w:szCs w:val="16"/>
              </w:rPr>
              <w:t>Fixed</w:t>
            </w:r>
            <w:proofErr w:type="spellEnd"/>
            <w:r w:rsidRPr="00C8612D">
              <w:rPr>
                <w:rFonts w:cs="Arial"/>
                <w:i/>
                <w:sz w:val="16"/>
                <w:szCs w:val="16"/>
              </w:rPr>
              <w:t xml:space="preserve"> Screed_ABG_8820</w:t>
            </w:r>
          </w:p>
          <w:p w14:paraId="4F87B8E1" w14:textId="77777777" w:rsidR="00101BC2" w:rsidRPr="00CE4422" w:rsidRDefault="00101BC2" w:rsidP="00127925">
            <w:pPr>
              <w:tabs>
                <w:tab w:val="left" w:pos="5670"/>
              </w:tabs>
              <w:spacing w:line="264" w:lineRule="auto"/>
              <w:rPr>
                <w:rFonts w:cs="Arial"/>
                <w:i/>
                <w:sz w:val="16"/>
                <w:szCs w:val="16"/>
              </w:rPr>
            </w:pPr>
          </w:p>
        </w:tc>
      </w:tr>
      <w:tr w:rsidR="00101BC2" w:rsidRPr="00787F80" w14:paraId="175A5D8B" w14:textId="77777777" w:rsidTr="00127925">
        <w:trPr>
          <w:trHeight w:val="1974"/>
        </w:trPr>
        <w:tc>
          <w:tcPr>
            <w:tcW w:w="3964" w:type="dxa"/>
          </w:tcPr>
          <w:p w14:paraId="50404CD8" w14:textId="77777777" w:rsidR="00101BC2" w:rsidRDefault="00101BC2" w:rsidP="00127925">
            <w:pPr>
              <w:pStyle w:val="BodyText"/>
              <w:spacing w:line="240" w:lineRule="auto"/>
              <w:rPr>
                <w:rFonts w:cs="Arial"/>
                <w:noProof/>
                <w:sz w:val="14"/>
              </w:rPr>
            </w:pPr>
            <w:r>
              <w:rPr>
                <w:rFonts w:cs="Arial"/>
                <w:noProof/>
                <w:sz w:val="14"/>
              </w:rPr>
              <w:drawing>
                <wp:inline distT="0" distB="0" distL="0" distR="0" wp14:anchorId="1E36E8C6" wp14:editId="38F1EE01">
                  <wp:extent cx="2065020" cy="1336081"/>
                  <wp:effectExtent l="0" t="0" r="5080" b="0"/>
                  <wp:docPr id="2111275616" name="Picture 5" descr="A construction worker operating a machin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1275616" name="Picture 5" descr="A construction worker operating a machine&#10;&#10;Description automatically generated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3366" cy="13738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14:paraId="4DD0D32F" w14:textId="77777777" w:rsidR="00101BC2" w:rsidRPr="00561F3D" w:rsidRDefault="00101BC2" w:rsidP="00127925">
            <w:pPr>
              <w:pStyle w:val="BodyText"/>
              <w:spacing w:line="240" w:lineRule="auto"/>
              <w:rPr>
                <w:rFonts w:cs="Arial"/>
                <w:i/>
                <w:sz w:val="16"/>
                <w:szCs w:val="16"/>
              </w:rPr>
            </w:pPr>
            <w:proofErr w:type="spellStart"/>
            <w:r>
              <w:rPr>
                <w:i/>
                <w:sz w:val="16"/>
              </w:rPr>
              <w:t>Filename</w:t>
            </w:r>
            <w:proofErr w:type="spellEnd"/>
            <w:r>
              <w:rPr>
                <w:i/>
                <w:sz w:val="16"/>
              </w:rPr>
              <w:t>:</w:t>
            </w:r>
          </w:p>
          <w:p w14:paraId="5F428E4F" w14:textId="77777777" w:rsidR="00101BC2" w:rsidRDefault="00101BC2" w:rsidP="00127925">
            <w:pPr>
              <w:pStyle w:val="BodyText"/>
              <w:spacing w:line="240" w:lineRule="auto"/>
              <w:rPr>
                <w:i/>
                <w:sz w:val="16"/>
              </w:rPr>
            </w:pPr>
            <w:r w:rsidRPr="00C8612D">
              <w:rPr>
                <w:rFonts w:cs="Arial"/>
                <w:i/>
                <w:sz w:val="16"/>
                <w:szCs w:val="16"/>
              </w:rPr>
              <w:t>ABG_2870</w:t>
            </w:r>
          </w:p>
        </w:tc>
      </w:tr>
    </w:tbl>
    <w:p w14:paraId="26C116B0" w14:textId="77777777" w:rsidR="00101BC2" w:rsidRPr="0023227B" w:rsidRDefault="00101BC2" w:rsidP="00206230">
      <w:pPr>
        <w:rPr>
          <w:rFonts w:cs="Arial"/>
          <w:sz w:val="19"/>
          <w:szCs w:val="19"/>
          <w:lang w:val="de-CH"/>
        </w:rPr>
      </w:pPr>
    </w:p>
    <w:sectPr w:rsidR="00101BC2" w:rsidRPr="0023227B" w:rsidSect="0039330C">
      <w:headerReference w:type="default" r:id="rId14"/>
      <w:footerReference w:type="default" r:id="rId15"/>
      <w:pgSz w:w="11907" w:h="16839" w:code="9"/>
      <w:pgMar w:top="2552" w:right="1021" w:bottom="1418" w:left="1985" w:header="709" w:footer="55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710631" w14:textId="77777777" w:rsidR="00F362D5" w:rsidRDefault="00F362D5" w:rsidP="0007165E">
      <w:pPr>
        <w:spacing w:line="240" w:lineRule="auto"/>
      </w:pPr>
      <w:r>
        <w:separator/>
      </w:r>
    </w:p>
  </w:endnote>
  <w:endnote w:type="continuationSeparator" w:id="0">
    <w:p w14:paraId="1D071E1C" w14:textId="77777777" w:rsidR="00F362D5" w:rsidRDefault="00F362D5" w:rsidP="0007165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olvo Novum">
    <w:altName w:val="Calibri"/>
    <w:panose1 w:val="020B0604020202020204"/>
    <w:charset w:val="00"/>
    <w:family w:val="swiss"/>
    <w:pitch w:val="variable"/>
    <w:sig w:usb0="A00000EF" w:usb1="5000204B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150EA6" w14:textId="0887C982" w:rsidR="00FC43B4" w:rsidRPr="00FC43B4" w:rsidRDefault="00FC43B4" w:rsidP="00FC43B4">
    <w:pPr>
      <w:pStyle w:val="Footer"/>
      <w:rPr>
        <w:sz w:val="14"/>
        <w:szCs w:val="14"/>
      </w:rPr>
    </w:pPr>
    <w:r>
      <w:rPr>
        <w:sz w:val="14"/>
      </w:rPr>
      <w:t>Ulteriori informazioni sul prodotto e sui servizi sono disponibili all'indirizzo: www.ammann.com</w:t>
    </w:r>
  </w:p>
  <w:p w14:paraId="23DFE833" w14:textId="77777777" w:rsidR="00FC43B4" w:rsidRPr="00FC43B4" w:rsidRDefault="00FC43B4" w:rsidP="00FC43B4">
    <w:pPr>
      <w:pStyle w:val="Footer"/>
      <w:rPr>
        <w:sz w:val="14"/>
        <w:szCs w:val="14"/>
      </w:rPr>
    </w:pPr>
    <w:r>
      <w:rPr>
        <w:sz w:val="14"/>
      </w:rPr>
      <w:t>La specifica è soggetta alle modifiche.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1017A7" w14:textId="77777777" w:rsidR="00F362D5" w:rsidRDefault="00F362D5" w:rsidP="0007165E">
      <w:pPr>
        <w:spacing w:line="240" w:lineRule="auto"/>
      </w:pPr>
      <w:r>
        <w:separator/>
      </w:r>
    </w:p>
  </w:footnote>
  <w:footnote w:type="continuationSeparator" w:id="0">
    <w:p w14:paraId="219446D2" w14:textId="77777777" w:rsidR="00F362D5" w:rsidRDefault="00F362D5" w:rsidP="0007165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2CF57F" w14:textId="77777777" w:rsidR="0007165E" w:rsidRDefault="0007165E">
    <w:pPr>
      <w:pStyle w:val="Header"/>
    </w:pPr>
    <w:r>
      <w:rPr>
        <w:noProof/>
      </w:rPr>
      <w:drawing>
        <wp:anchor distT="0" distB="0" distL="114300" distR="114300" simplePos="0" relativeHeight="251659264" behindDoc="1" locked="1" layoutInCell="1" allowOverlap="1" wp14:anchorId="559A2D5A" wp14:editId="16CAB83B">
          <wp:simplePos x="0" y="0"/>
          <wp:positionH relativeFrom="page">
            <wp:posOffset>-2540</wp:posOffset>
          </wp:positionH>
          <wp:positionV relativeFrom="page">
            <wp:posOffset>0</wp:posOffset>
          </wp:positionV>
          <wp:extent cx="7562850" cy="914400"/>
          <wp:effectExtent l="0" t="0" r="0" b="0"/>
          <wp:wrapNone/>
          <wp:docPr id="1" name="8a23a378-6017-460a-88a2-ad3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850" cy="914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F326723"/>
    <w:multiLevelType w:val="multilevel"/>
    <w:tmpl w:val="49EEC4F8"/>
    <w:name w:val="2012010218384897461806"/>
    <w:lvl w:ilvl="0">
      <w:start w:val="1"/>
      <w:numFmt w:val="bullet"/>
      <w:pStyle w:val="ListWithSymbols"/>
      <w:lvlText w:val="-"/>
      <w:lvlJc w:val="left"/>
      <w:pPr>
        <w:tabs>
          <w:tab w:val="num" w:pos="0"/>
        </w:tabs>
        <w:ind w:left="284" w:hanging="284"/>
      </w:pPr>
      <w:rPr>
        <w:rFonts w:ascii="Arial" w:hAnsi="Arial" w:hint="default"/>
      </w:rPr>
    </w:lvl>
    <w:lvl w:ilvl="1">
      <w:start w:val="1"/>
      <w:numFmt w:val="bullet"/>
      <w:lvlRestart w:val="0"/>
      <w:lvlText w:val="-"/>
      <w:lvlJc w:val="left"/>
      <w:pPr>
        <w:tabs>
          <w:tab w:val="num" w:pos="567"/>
        </w:tabs>
        <w:ind w:left="567" w:hanging="283"/>
      </w:pPr>
      <w:rPr>
        <w:rFonts w:ascii="Arial" w:hAnsi="Arial" w:hint="default"/>
      </w:rPr>
    </w:lvl>
    <w:lvl w:ilvl="2">
      <w:start w:val="1"/>
      <w:numFmt w:val="bullet"/>
      <w:lvlRestart w:val="0"/>
      <w:lvlText w:val="-"/>
      <w:lvlJc w:val="left"/>
      <w:pPr>
        <w:tabs>
          <w:tab w:val="num" w:pos="851"/>
        </w:tabs>
        <w:ind w:left="851" w:hanging="284"/>
      </w:pPr>
      <w:rPr>
        <w:rFonts w:ascii="Arial" w:hAnsi="Arial" w:hint="default"/>
      </w:rPr>
    </w:lvl>
    <w:lvl w:ilvl="3">
      <w:start w:val="1"/>
      <w:numFmt w:val="bullet"/>
      <w:lvlRestart w:val="0"/>
      <w:lvlText w:val="-"/>
      <w:lvlJc w:val="left"/>
      <w:pPr>
        <w:tabs>
          <w:tab w:val="num" w:pos="1134"/>
        </w:tabs>
        <w:ind w:left="1134" w:hanging="283"/>
      </w:pPr>
      <w:rPr>
        <w:rFonts w:ascii="Arial" w:hAnsi="Arial" w:hint="default"/>
      </w:rPr>
    </w:lvl>
    <w:lvl w:ilvl="4">
      <w:start w:val="1"/>
      <w:numFmt w:val="bullet"/>
      <w:lvlRestart w:val="0"/>
      <w:lvlText w:val="-"/>
      <w:lvlJc w:val="left"/>
      <w:pPr>
        <w:tabs>
          <w:tab w:val="num" w:pos="1418"/>
        </w:tabs>
        <w:ind w:left="1418" w:hanging="284"/>
      </w:pPr>
      <w:rPr>
        <w:rFonts w:ascii="Arial" w:hAnsi="Arial" w:hint="default"/>
      </w:rPr>
    </w:lvl>
    <w:lvl w:ilvl="5">
      <w:start w:val="1"/>
      <w:numFmt w:val="bullet"/>
      <w:lvlText w:val="-"/>
      <w:lvlJc w:val="left"/>
      <w:pPr>
        <w:tabs>
          <w:tab w:val="num" w:pos="1701"/>
        </w:tabs>
        <w:ind w:left="1701" w:hanging="283"/>
      </w:pPr>
      <w:rPr>
        <w:rFonts w:ascii="Arial" w:hAnsi="Arial" w:hint="default"/>
      </w:rPr>
    </w:lvl>
    <w:lvl w:ilvl="6">
      <w:start w:val="1"/>
      <w:numFmt w:val="bullet"/>
      <w:lvlText w:val="-"/>
      <w:lvlJc w:val="left"/>
      <w:pPr>
        <w:tabs>
          <w:tab w:val="num" w:pos="1985"/>
        </w:tabs>
        <w:ind w:left="1985" w:hanging="284"/>
      </w:pPr>
      <w:rPr>
        <w:rFonts w:ascii="Arial" w:hAnsi="Arial" w:hint="default"/>
      </w:rPr>
    </w:lvl>
    <w:lvl w:ilvl="7">
      <w:start w:val="1"/>
      <w:numFmt w:val="bullet"/>
      <w:lvlText w:val="-"/>
      <w:lvlJc w:val="left"/>
      <w:pPr>
        <w:tabs>
          <w:tab w:val="num" w:pos="2268"/>
        </w:tabs>
        <w:ind w:left="2268" w:hanging="283"/>
      </w:pPr>
      <w:rPr>
        <w:rFonts w:ascii="Arial" w:hAnsi="Arial" w:hint="default"/>
      </w:rPr>
    </w:lvl>
    <w:lvl w:ilvl="8">
      <w:start w:val="1"/>
      <w:numFmt w:val="bullet"/>
      <w:lvlText w:val="-"/>
      <w:lvlJc w:val="left"/>
      <w:pPr>
        <w:tabs>
          <w:tab w:val="num" w:pos="2552"/>
        </w:tabs>
        <w:ind w:left="2552" w:hanging="284"/>
      </w:pPr>
      <w:rPr>
        <w:rFonts w:ascii="Arial" w:hAnsi="Arial" w:hint="default"/>
      </w:rPr>
    </w:lvl>
  </w:abstractNum>
  <w:num w:numId="1" w16cid:durableId="76048929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165E"/>
    <w:rsid w:val="00006FE2"/>
    <w:rsid w:val="00025467"/>
    <w:rsid w:val="000460BF"/>
    <w:rsid w:val="0007165E"/>
    <w:rsid w:val="00072F6A"/>
    <w:rsid w:val="000C422D"/>
    <w:rsid w:val="000C7F78"/>
    <w:rsid w:val="000D3A07"/>
    <w:rsid w:val="00101BC2"/>
    <w:rsid w:val="001234A3"/>
    <w:rsid w:val="00165C5B"/>
    <w:rsid w:val="00206230"/>
    <w:rsid w:val="0023227B"/>
    <w:rsid w:val="00255776"/>
    <w:rsid w:val="00295622"/>
    <w:rsid w:val="002D2478"/>
    <w:rsid w:val="003423E5"/>
    <w:rsid w:val="00347F24"/>
    <w:rsid w:val="003852C5"/>
    <w:rsid w:val="0039330C"/>
    <w:rsid w:val="00425AD7"/>
    <w:rsid w:val="00426799"/>
    <w:rsid w:val="00460CD8"/>
    <w:rsid w:val="00487197"/>
    <w:rsid w:val="00511047"/>
    <w:rsid w:val="0054302C"/>
    <w:rsid w:val="00545607"/>
    <w:rsid w:val="00572DF5"/>
    <w:rsid w:val="005E5FCC"/>
    <w:rsid w:val="006015BB"/>
    <w:rsid w:val="006438C0"/>
    <w:rsid w:val="00675DF4"/>
    <w:rsid w:val="006B39A5"/>
    <w:rsid w:val="006C7472"/>
    <w:rsid w:val="006E37A9"/>
    <w:rsid w:val="00711F67"/>
    <w:rsid w:val="0071563A"/>
    <w:rsid w:val="00726E74"/>
    <w:rsid w:val="0074480A"/>
    <w:rsid w:val="00744D29"/>
    <w:rsid w:val="00750714"/>
    <w:rsid w:val="007972C6"/>
    <w:rsid w:val="007E73A8"/>
    <w:rsid w:val="007E7C1B"/>
    <w:rsid w:val="008212B4"/>
    <w:rsid w:val="008264C5"/>
    <w:rsid w:val="00861E1F"/>
    <w:rsid w:val="00884E63"/>
    <w:rsid w:val="008975CA"/>
    <w:rsid w:val="008B6547"/>
    <w:rsid w:val="008D181D"/>
    <w:rsid w:val="008E2B9D"/>
    <w:rsid w:val="0092650A"/>
    <w:rsid w:val="009529E7"/>
    <w:rsid w:val="0099017C"/>
    <w:rsid w:val="00994926"/>
    <w:rsid w:val="009E0208"/>
    <w:rsid w:val="00A20C15"/>
    <w:rsid w:val="00A26E17"/>
    <w:rsid w:val="00A46F03"/>
    <w:rsid w:val="00A74251"/>
    <w:rsid w:val="00AD46B2"/>
    <w:rsid w:val="00B85013"/>
    <w:rsid w:val="00BD64EE"/>
    <w:rsid w:val="00C13C58"/>
    <w:rsid w:val="00C366C2"/>
    <w:rsid w:val="00C46EC3"/>
    <w:rsid w:val="00C60997"/>
    <w:rsid w:val="00C846E3"/>
    <w:rsid w:val="00CC189B"/>
    <w:rsid w:val="00D53915"/>
    <w:rsid w:val="00D73CBC"/>
    <w:rsid w:val="00DB130B"/>
    <w:rsid w:val="00DD7473"/>
    <w:rsid w:val="00E0714E"/>
    <w:rsid w:val="00E21EBC"/>
    <w:rsid w:val="00E641B8"/>
    <w:rsid w:val="00E72814"/>
    <w:rsid w:val="00E82E95"/>
    <w:rsid w:val="00E862C2"/>
    <w:rsid w:val="00F005DF"/>
    <w:rsid w:val="00F362D5"/>
    <w:rsid w:val="00F70167"/>
    <w:rsid w:val="00F75508"/>
    <w:rsid w:val="00FB41AE"/>
    <w:rsid w:val="00FC43B4"/>
    <w:rsid w:val="00FD7CED"/>
    <w:rsid w:val="00FE10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AAF7FC1"/>
  <w15:docId w15:val="{187F6BD8-BCA7-2547-B50B-392086D9B6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it-IT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nhideWhenUsed/>
    <w:rsid w:val="0007165E"/>
    <w:pPr>
      <w:spacing w:after="0" w:line="280" w:lineRule="atLeast"/>
    </w:pPr>
    <w:rPr>
      <w:rFonts w:ascii="Arial" w:eastAsia="Times New Roman" w:hAnsi="Arial" w:cs="Times New Roman"/>
      <w:sz w:val="20"/>
      <w:szCs w:val="20"/>
      <w:lang w:eastAsia="de-C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7165E"/>
    <w:pPr>
      <w:tabs>
        <w:tab w:val="center" w:pos="4703"/>
        <w:tab w:val="right" w:pos="940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7165E"/>
  </w:style>
  <w:style w:type="paragraph" w:styleId="Footer">
    <w:name w:val="footer"/>
    <w:basedOn w:val="Normal"/>
    <w:link w:val="FooterChar"/>
    <w:uiPriority w:val="99"/>
    <w:unhideWhenUsed/>
    <w:rsid w:val="0007165E"/>
    <w:pPr>
      <w:tabs>
        <w:tab w:val="center" w:pos="4703"/>
        <w:tab w:val="right" w:pos="940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7165E"/>
  </w:style>
  <w:style w:type="paragraph" w:customStyle="1" w:styleId="Contact">
    <w:name w:val="Contact"/>
    <w:basedOn w:val="Normal"/>
    <w:rsid w:val="0007165E"/>
    <w:pPr>
      <w:tabs>
        <w:tab w:val="right" w:pos="1304"/>
        <w:tab w:val="left" w:pos="1418"/>
        <w:tab w:val="right" w:pos="5273"/>
      </w:tabs>
      <w:spacing w:line="180" w:lineRule="atLeast"/>
      <w:ind w:left="1418" w:hanging="1418"/>
    </w:pPr>
    <w:rPr>
      <w:sz w:val="14"/>
    </w:rPr>
  </w:style>
  <w:style w:type="paragraph" w:customStyle="1" w:styleId="DocumentType">
    <w:name w:val="DocumentType"/>
    <w:basedOn w:val="Normal"/>
    <w:rsid w:val="0007165E"/>
    <w:pPr>
      <w:spacing w:after="280"/>
    </w:pPr>
    <w:rPr>
      <w:b/>
    </w:rPr>
  </w:style>
  <w:style w:type="table" w:styleId="TableGrid">
    <w:name w:val="Table Grid"/>
    <w:basedOn w:val="TableNormal"/>
    <w:rsid w:val="0007165E"/>
    <w:pPr>
      <w:spacing w:after="0" w:line="240" w:lineRule="auto"/>
    </w:pPr>
    <w:rPr>
      <w:rFonts w:ascii="Verdana" w:eastAsia="Times New Roman" w:hAnsi="Verdana" w:cs="Times New Roman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57" w:type="dxa"/>
        <w:right w:w="57" w:type="dxa"/>
      </w:tblCellMar>
    </w:tblPr>
  </w:style>
  <w:style w:type="paragraph" w:customStyle="1" w:styleId="ListWithSymbols">
    <w:name w:val="ListWithSymbols"/>
    <w:basedOn w:val="Normal"/>
    <w:rsid w:val="0007165E"/>
    <w:pPr>
      <w:numPr>
        <w:numId w:val="1"/>
      </w:numPr>
    </w:pPr>
  </w:style>
  <w:style w:type="paragraph" w:styleId="BodyText">
    <w:name w:val="Body Text"/>
    <w:basedOn w:val="Normal"/>
    <w:link w:val="BodyTextChar"/>
    <w:qFormat/>
    <w:rsid w:val="0007165E"/>
  </w:style>
  <w:style w:type="character" w:customStyle="1" w:styleId="BodyTextChar">
    <w:name w:val="Body Text Char"/>
    <w:basedOn w:val="DefaultParagraphFont"/>
    <w:link w:val="BodyText"/>
    <w:rsid w:val="0007165E"/>
    <w:rPr>
      <w:rFonts w:ascii="Arial" w:eastAsia="Times New Roman" w:hAnsi="Arial" w:cs="Times New Roman"/>
      <w:sz w:val="20"/>
      <w:szCs w:val="20"/>
      <w:lang w:val="it-IT" w:eastAsia="de-CH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7165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7165E"/>
    <w:rPr>
      <w:rFonts w:ascii="Tahoma" w:eastAsia="Times New Roman" w:hAnsi="Tahoma" w:cs="Tahoma"/>
      <w:sz w:val="16"/>
      <w:szCs w:val="16"/>
      <w:lang w:val="it-IT" w:eastAsia="de-CH"/>
    </w:rPr>
  </w:style>
  <w:style w:type="character" w:styleId="Hyperlink">
    <w:name w:val="Hyperlink"/>
    <w:basedOn w:val="DefaultParagraphFont"/>
    <w:uiPriority w:val="99"/>
    <w:unhideWhenUsed/>
    <w:qFormat/>
    <w:rsid w:val="00884E63"/>
    <w:rPr>
      <w:rFonts w:ascii="Volvo Novum" w:hAnsi="Volvo Novum"/>
      <w:color w:val="0000FF"/>
      <w:sz w:val="19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871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assimo.mezzofanti@ammann.com" TargetMode="External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w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566A2EE2-DFD8-344B-9F75-3E9FA46B64D7}">
  <we:reference id="22ff87a5-132f-4d52-9e97-94d888e4dd91" version="3.1.0.0" store="EXCatalog" storeType="EXCatalog"/>
  <we:alternateReferences>
    <we:reference id="WA104380050" version="3.1.0.0" store="de-CH" storeType="OMEX"/>
  </we:alternateReferences>
  <we:properties/>
  <we:bindings/>
  <we:snapshot xmlns:r="http://schemas.openxmlformats.org/officeDocument/2006/relationships"/>
</we:webextension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834</Words>
  <Characters>4755</Characters>
  <Application>Microsoft Office Word</Application>
  <DocSecurity>0</DocSecurity>
  <Lines>39</Lines>
  <Paragraphs>11</Paragraphs>
  <ScaleCrop>false</ScaleCrop>
  <HeadingPairs>
    <vt:vector size="6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Ammann Schweiz AG</Company>
  <LinksUpToDate>false</LinksUpToDate>
  <CharactersWithSpaces>5578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Hänggi, Pirmin - HaP</dc:creator>
  <cp:lastModifiedBy>Mezzofanti Massimo - MfM</cp:lastModifiedBy>
  <cp:revision>3</cp:revision>
  <cp:lastPrinted>2015-09-04T14:07:00Z</cp:lastPrinted>
  <dcterms:created xsi:type="dcterms:W3CDTF">2024-06-01T09:43:00Z</dcterms:created>
  <dcterms:modified xsi:type="dcterms:W3CDTF">2024-06-01T09:44:00Z</dcterms:modified>
</cp:coreProperties>
</file>