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20F495" w14:textId="67D7FC1E" w:rsidR="0007165E" w:rsidRPr="00726E74" w:rsidRDefault="0007165E" w:rsidP="0007165E">
      <w:pPr>
        <w:pStyle w:val="DocumentType"/>
        <w:spacing w:after="0" w:line="240" w:lineRule="auto"/>
        <w:rPr>
          <w:highlight w:val="white"/>
        </w:rPr>
      </w:pPr>
    </w:p>
    <w:tbl>
      <w:tblPr>
        <w:tblW w:w="10433" w:type="dxa"/>
        <w:tblInd w:w="-1418" w:type="dxa"/>
        <w:tblLayout w:type="fixed"/>
        <w:tblCellMar>
          <w:left w:w="57" w:type="dxa"/>
          <w:right w:w="57" w:type="dxa"/>
        </w:tblCellMar>
        <w:tblLook w:val="04A0" w:firstRow="1" w:lastRow="0" w:firstColumn="1" w:lastColumn="0" w:noHBand="0" w:noVBand="1"/>
      </w:tblPr>
      <w:tblGrid>
        <w:gridCol w:w="10433"/>
      </w:tblGrid>
      <w:tr w:rsidR="0007165E" w:rsidRPr="00726E74" w14:paraId="7B073BA5" w14:textId="77777777" w:rsidTr="00287B61">
        <w:tc>
          <w:tcPr>
            <w:tcW w:w="10433" w:type="dxa"/>
            <w:shd w:val="clear" w:color="auto" w:fill="auto"/>
            <w:tcMar>
              <w:top w:w="0" w:type="dxa"/>
              <w:bottom w:w="284" w:type="dxa"/>
              <w:right w:w="57" w:type="dxa"/>
            </w:tcMar>
          </w:tcPr>
          <w:p w14:paraId="7A53C706" w14:textId="062E0D21" w:rsidR="0007165E" w:rsidRPr="00726E74" w:rsidRDefault="0007165E" w:rsidP="00921533">
            <w:pPr>
              <w:pStyle w:val="Contact"/>
              <w:tabs>
                <w:tab w:val="clear" w:pos="1304"/>
                <w:tab w:val="right" w:pos="1271"/>
              </w:tabs>
              <w:rPr>
                <w:highlight w:val="white"/>
              </w:rPr>
            </w:pPr>
            <w:r>
              <w:rPr>
                <w:highlight w:val="white"/>
              </w:rPr>
              <w:tab/>
            </w:r>
            <w:r w:rsidR="00921533">
              <w:rPr>
                <w:highlight w:val="white"/>
              </w:rPr>
              <w:t>Datum:</w:t>
            </w:r>
            <w:r w:rsidR="00921533">
              <w:rPr>
                <w:highlight w:val="white"/>
              </w:rPr>
              <w:tab/>
              <w:t>Juni 2024</w:t>
            </w:r>
          </w:p>
        </w:tc>
      </w:tr>
    </w:tbl>
    <w:p w14:paraId="03BC57EB" w14:textId="0F937F3E" w:rsidR="0007165E" w:rsidRPr="00726E74" w:rsidRDefault="0007165E" w:rsidP="0007165E">
      <w:pPr>
        <w:spacing w:line="288" w:lineRule="auto"/>
        <w:rPr>
          <w:rFonts w:cs="Arial"/>
          <w:b/>
          <w:szCs w:val="24"/>
        </w:rPr>
      </w:pPr>
      <w:r>
        <w:rPr>
          <w:b/>
        </w:rPr>
        <w:t>Pressebericht der Ammann Gruppe</w:t>
      </w:r>
    </w:p>
    <w:p w14:paraId="3FEAC331" w14:textId="77777777" w:rsidR="0007165E" w:rsidRPr="00726E74" w:rsidRDefault="0007165E" w:rsidP="0007165E">
      <w:pPr>
        <w:spacing w:line="288" w:lineRule="auto"/>
        <w:rPr>
          <w:rFonts w:cs="Arial"/>
          <w:color w:val="000000" w:themeColor="text1"/>
          <w:szCs w:val="24"/>
        </w:rPr>
      </w:pPr>
    </w:p>
    <w:p w14:paraId="040DADCF" w14:textId="0BBDE9B6" w:rsidR="00726E74" w:rsidRPr="00726E74" w:rsidRDefault="00057208" w:rsidP="00726E74">
      <w:pPr>
        <w:rPr>
          <w:rFonts w:eastAsiaTheme="minorEastAsia" w:cs="Arial"/>
          <w:b/>
          <w:bCs/>
          <w:sz w:val="32"/>
          <w:szCs w:val="32"/>
        </w:rPr>
      </w:pPr>
      <w:r>
        <w:rPr>
          <w:b/>
          <w:sz w:val="32"/>
        </w:rPr>
        <w:t xml:space="preserve">Die </w:t>
      </w:r>
      <w:r w:rsidR="00726E74">
        <w:rPr>
          <w:b/>
          <w:sz w:val="32"/>
        </w:rPr>
        <w:t xml:space="preserve">ABG-Straßenfertiger </w:t>
      </w:r>
      <w:r>
        <w:rPr>
          <w:b/>
          <w:sz w:val="32"/>
        </w:rPr>
        <w:t xml:space="preserve">sind von der Ammann Gruppe übernommen </w:t>
      </w:r>
    </w:p>
    <w:p w14:paraId="36DE7EF7" w14:textId="77777777" w:rsidR="00884E63" w:rsidRDefault="00884E63" w:rsidP="00884E63">
      <w:pPr>
        <w:rPr>
          <w:rFonts w:cs="Arial"/>
          <w:sz w:val="19"/>
          <w:szCs w:val="19"/>
        </w:rPr>
      </w:pPr>
    </w:p>
    <w:p w14:paraId="65054605" w14:textId="77777777" w:rsidR="0061360A" w:rsidRDefault="0061360A" w:rsidP="0061360A">
      <w:pPr>
        <w:jc w:val="center"/>
        <w:rPr>
          <w:rFonts w:cs="Arial"/>
          <w:sz w:val="19"/>
          <w:szCs w:val="19"/>
        </w:rPr>
      </w:pPr>
      <w:r>
        <w:rPr>
          <w:rFonts w:cs="Arial"/>
          <w:noProof/>
          <w:sz w:val="19"/>
          <w:szCs w:val="19"/>
        </w:rPr>
        <w:drawing>
          <wp:inline distT="0" distB="0" distL="0" distR="0" wp14:anchorId="68EB4CA9" wp14:editId="25E8D42D">
            <wp:extent cx="4564912" cy="2974040"/>
            <wp:effectExtent l="0" t="0" r="0" b="0"/>
            <wp:docPr id="1136347026" name="Picture 1" descr="A group of construction workers working on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347026" name="Picture 1" descr="A group of construction workers working on a road&#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4598136" cy="2995685"/>
                    </a:xfrm>
                    <a:prstGeom prst="rect">
                      <a:avLst/>
                    </a:prstGeom>
                  </pic:spPr>
                </pic:pic>
              </a:graphicData>
            </a:graphic>
          </wp:inline>
        </w:drawing>
      </w:r>
    </w:p>
    <w:p w14:paraId="165C2B06" w14:textId="30B62A1E" w:rsidR="0061360A" w:rsidRPr="00A43B55" w:rsidRDefault="0061360A" w:rsidP="0061360A">
      <w:pPr>
        <w:ind w:right="963"/>
        <w:jc w:val="right"/>
        <w:rPr>
          <w:rFonts w:cs="Arial"/>
          <w:i/>
          <w:iCs/>
          <w:sz w:val="16"/>
          <w:szCs w:val="16"/>
        </w:rPr>
      </w:pPr>
      <w:r w:rsidRPr="0061360A">
        <w:rPr>
          <w:rFonts w:cs="Arial"/>
          <w:i/>
          <w:iCs/>
          <w:sz w:val="16"/>
          <w:szCs w:val="16"/>
        </w:rPr>
        <w:t xml:space="preserve">Kettenfertiger </w:t>
      </w:r>
      <w:r w:rsidRPr="00A43B55">
        <w:rPr>
          <w:rFonts w:cs="Arial"/>
          <w:i/>
          <w:iCs/>
          <w:sz w:val="16"/>
          <w:szCs w:val="16"/>
        </w:rPr>
        <w:t>ABG 6820</w:t>
      </w:r>
    </w:p>
    <w:p w14:paraId="0CC10C65" w14:textId="77777777" w:rsidR="0061360A" w:rsidRPr="00726E74" w:rsidRDefault="0061360A" w:rsidP="00884E63">
      <w:pPr>
        <w:rPr>
          <w:rFonts w:cs="Arial"/>
          <w:sz w:val="19"/>
          <w:szCs w:val="19"/>
        </w:rPr>
      </w:pPr>
    </w:p>
    <w:p w14:paraId="59201CCE" w14:textId="7FC16752" w:rsidR="00726E74" w:rsidRPr="00726E74" w:rsidRDefault="00726E74" w:rsidP="00726E74">
      <w:pPr>
        <w:rPr>
          <w:rFonts w:cs="Arial"/>
          <w:sz w:val="19"/>
          <w:szCs w:val="19"/>
        </w:rPr>
      </w:pPr>
      <w:r>
        <w:rPr>
          <w:sz w:val="19"/>
        </w:rPr>
        <w:t xml:space="preserve">LANGENTHAL, Schweiz </w:t>
      </w:r>
      <w:r w:rsidR="00FE0C24">
        <w:rPr>
          <w:sz w:val="19"/>
        </w:rPr>
        <w:t>–</w:t>
      </w:r>
      <w:r>
        <w:rPr>
          <w:sz w:val="19"/>
        </w:rPr>
        <w:t xml:space="preserve"> </w:t>
      </w:r>
      <w:r w:rsidR="00FE0C24">
        <w:rPr>
          <w:sz w:val="19"/>
        </w:rPr>
        <w:t xml:space="preserve">Die </w:t>
      </w:r>
      <w:r>
        <w:rPr>
          <w:sz w:val="19"/>
        </w:rPr>
        <w:t xml:space="preserve">Ammann </w:t>
      </w:r>
      <w:r w:rsidR="00FE0C24">
        <w:rPr>
          <w:sz w:val="19"/>
        </w:rPr>
        <w:t xml:space="preserve">Gruppe </w:t>
      </w:r>
      <w:r w:rsidR="00057208">
        <w:rPr>
          <w:sz w:val="19"/>
        </w:rPr>
        <w:t xml:space="preserve">finalisierte </w:t>
      </w:r>
      <w:r>
        <w:rPr>
          <w:sz w:val="19"/>
        </w:rPr>
        <w:t>die Akquisition der ABG-Straßenfertiger von Volvo Construction Equipment.</w:t>
      </w:r>
    </w:p>
    <w:p w14:paraId="3FFDE0EE" w14:textId="77777777" w:rsidR="00726E74" w:rsidRPr="00726E74" w:rsidRDefault="00726E74" w:rsidP="00726E74">
      <w:pPr>
        <w:rPr>
          <w:rFonts w:cs="Arial"/>
          <w:sz w:val="19"/>
          <w:szCs w:val="19"/>
        </w:rPr>
      </w:pPr>
    </w:p>
    <w:p w14:paraId="09AAD8FD" w14:textId="416CC5F0" w:rsidR="00726E74" w:rsidRPr="00726E74" w:rsidRDefault="00726E74" w:rsidP="00726E74">
      <w:pPr>
        <w:rPr>
          <w:rFonts w:cs="Arial"/>
          <w:sz w:val="19"/>
          <w:szCs w:val="19"/>
        </w:rPr>
      </w:pPr>
      <w:r>
        <w:rPr>
          <w:sz w:val="19"/>
        </w:rPr>
        <w:t xml:space="preserve">„ABG ist eine starke Marke, die wir </w:t>
      </w:r>
      <w:r w:rsidR="00FE0C24">
        <w:rPr>
          <w:sz w:val="19"/>
        </w:rPr>
        <w:t xml:space="preserve">stolz </w:t>
      </w:r>
      <w:r>
        <w:rPr>
          <w:sz w:val="19"/>
        </w:rPr>
        <w:t xml:space="preserve">bei Ammann </w:t>
      </w:r>
      <w:r w:rsidR="00FE0C24">
        <w:rPr>
          <w:sz w:val="19"/>
        </w:rPr>
        <w:t>begrüßen</w:t>
      </w:r>
      <w:r>
        <w:rPr>
          <w:sz w:val="19"/>
        </w:rPr>
        <w:t>“, sagte Hans-Christian Schneider, CEO der Ammann</w:t>
      </w:r>
      <w:r w:rsidR="00FE0C24">
        <w:rPr>
          <w:sz w:val="19"/>
        </w:rPr>
        <w:t xml:space="preserve"> Gruppe</w:t>
      </w:r>
      <w:r>
        <w:rPr>
          <w:sz w:val="19"/>
        </w:rPr>
        <w:t>. „</w:t>
      </w:r>
      <w:r w:rsidR="00057208">
        <w:rPr>
          <w:sz w:val="19"/>
        </w:rPr>
        <w:t>W</w:t>
      </w:r>
      <w:r>
        <w:rPr>
          <w:sz w:val="19"/>
        </w:rPr>
        <w:t xml:space="preserve">eiterhin werden wir auf </w:t>
      </w:r>
      <w:r w:rsidR="00057208">
        <w:rPr>
          <w:sz w:val="19"/>
        </w:rPr>
        <w:t xml:space="preserve">den </w:t>
      </w:r>
      <w:r>
        <w:rPr>
          <w:sz w:val="19"/>
        </w:rPr>
        <w:t xml:space="preserve">hervorragenden </w:t>
      </w:r>
      <w:r w:rsidR="00057208">
        <w:rPr>
          <w:sz w:val="19"/>
        </w:rPr>
        <w:t xml:space="preserve">Namen der </w:t>
      </w:r>
      <w:r>
        <w:rPr>
          <w:sz w:val="19"/>
        </w:rPr>
        <w:t xml:space="preserve">ABG </w:t>
      </w:r>
      <w:r w:rsidR="00AC1856">
        <w:rPr>
          <w:sz w:val="19"/>
        </w:rPr>
        <w:t xml:space="preserve">Produkte </w:t>
      </w:r>
      <w:r>
        <w:rPr>
          <w:sz w:val="19"/>
        </w:rPr>
        <w:t xml:space="preserve">bauen und komplette Lösungen für den Straßenbau </w:t>
      </w:r>
      <w:r w:rsidR="00057208">
        <w:rPr>
          <w:sz w:val="19"/>
        </w:rPr>
        <w:t>an</w:t>
      </w:r>
      <w:r>
        <w:rPr>
          <w:sz w:val="19"/>
        </w:rPr>
        <w:t>bieten.“</w:t>
      </w:r>
    </w:p>
    <w:p w14:paraId="5E538A7C" w14:textId="77777777" w:rsidR="00726E74" w:rsidRPr="00726E74" w:rsidRDefault="00726E74" w:rsidP="00726E74">
      <w:pPr>
        <w:rPr>
          <w:rFonts w:cs="Arial"/>
          <w:sz w:val="19"/>
          <w:szCs w:val="19"/>
        </w:rPr>
      </w:pPr>
    </w:p>
    <w:p w14:paraId="45F4A3D8" w14:textId="3E9DD4FF" w:rsidR="00726E74" w:rsidRPr="00726E74" w:rsidRDefault="00726E74" w:rsidP="00726E74">
      <w:pPr>
        <w:rPr>
          <w:rFonts w:cs="Arial"/>
          <w:sz w:val="19"/>
          <w:szCs w:val="19"/>
        </w:rPr>
      </w:pPr>
      <w:r>
        <w:rPr>
          <w:sz w:val="19"/>
        </w:rPr>
        <w:t xml:space="preserve">Bestandteil der Transaktion ist auch die Überführung der </w:t>
      </w:r>
      <w:r w:rsidR="00C93789">
        <w:rPr>
          <w:sz w:val="19"/>
        </w:rPr>
        <w:t xml:space="preserve">Werke </w:t>
      </w:r>
      <w:r>
        <w:rPr>
          <w:sz w:val="19"/>
        </w:rPr>
        <w:t xml:space="preserve">der Volvo CE in </w:t>
      </w:r>
      <w:proofErr w:type="spellStart"/>
      <w:r>
        <w:rPr>
          <w:sz w:val="19"/>
        </w:rPr>
        <w:t>Linyi</w:t>
      </w:r>
      <w:proofErr w:type="spellEnd"/>
      <w:r>
        <w:rPr>
          <w:sz w:val="19"/>
        </w:rPr>
        <w:t xml:space="preserve"> (China) und Bangalore (Indien) </w:t>
      </w:r>
      <w:r w:rsidR="00C93789">
        <w:rPr>
          <w:sz w:val="19"/>
        </w:rPr>
        <w:t>sowie</w:t>
      </w:r>
      <w:r>
        <w:rPr>
          <w:sz w:val="19"/>
        </w:rPr>
        <w:t xml:space="preserve"> des ABG-Werks in Hameln (Deutschland). ABG-Straßenfertiger und Bohlen werden weiterhin im Werk in Hameln </w:t>
      </w:r>
      <w:r w:rsidRPr="00E1250D">
        <w:rPr>
          <w:sz w:val="19"/>
        </w:rPr>
        <w:t>gefertigt. In naher Zukunft werden</w:t>
      </w:r>
      <w:r w:rsidR="003A173D">
        <w:rPr>
          <w:sz w:val="19"/>
        </w:rPr>
        <w:t xml:space="preserve"> </w:t>
      </w:r>
      <w:r w:rsidR="003E71DB" w:rsidRPr="00B620A0">
        <w:rPr>
          <w:sz w:val="19"/>
        </w:rPr>
        <w:t>auch die</w:t>
      </w:r>
      <w:r w:rsidRPr="00E1250D">
        <w:rPr>
          <w:sz w:val="19"/>
        </w:rPr>
        <w:t xml:space="preserve"> </w:t>
      </w:r>
      <w:r w:rsidR="003E71DB" w:rsidRPr="00B620A0">
        <w:rPr>
          <w:sz w:val="19"/>
        </w:rPr>
        <w:t>Ammann W</w:t>
      </w:r>
      <w:r w:rsidR="003E71DB" w:rsidRPr="00E1250D">
        <w:rPr>
          <w:sz w:val="19"/>
        </w:rPr>
        <w:t xml:space="preserve">erke </w:t>
      </w:r>
      <w:r w:rsidRPr="00E1250D">
        <w:rPr>
          <w:sz w:val="19"/>
        </w:rPr>
        <w:t xml:space="preserve">in </w:t>
      </w:r>
      <w:proofErr w:type="spellStart"/>
      <w:r w:rsidR="00E55216">
        <w:rPr>
          <w:rFonts w:cs="Arial"/>
          <w:sz w:val="19"/>
          <w:szCs w:val="19"/>
        </w:rPr>
        <w:t>Mehsana</w:t>
      </w:r>
      <w:proofErr w:type="spellEnd"/>
      <w:r w:rsidR="00E55216" w:rsidRPr="00E1250D">
        <w:rPr>
          <w:sz w:val="19"/>
        </w:rPr>
        <w:t xml:space="preserve"> </w:t>
      </w:r>
      <w:r w:rsidRPr="00E1250D">
        <w:rPr>
          <w:sz w:val="19"/>
        </w:rPr>
        <w:t xml:space="preserve">(Indien) und Suzhou (China) </w:t>
      </w:r>
      <w:r w:rsidR="003E71DB" w:rsidRPr="00B620A0">
        <w:rPr>
          <w:sz w:val="19"/>
        </w:rPr>
        <w:t>liefern können</w:t>
      </w:r>
      <w:r w:rsidRPr="00E1250D">
        <w:rPr>
          <w:sz w:val="19"/>
        </w:rPr>
        <w:t>.</w:t>
      </w:r>
    </w:p>
    <w:p w14:paraId="553E656B" w14:textId="77777777" w:rsidR="00726E74" w:rsidRPr="00726E74" w:rsidRDefault="00726E74" w:rsidP="00726E74">
      <w:pPr>
        <w:rPr>
          <w:rFonts w:cs="Arial"/>
          <w:sz w:val="19"/>
          <w:szCs w:val="19"/>
        </w:rPr>
      </w:pPr>
    </w:p>
    <w:p w14:paraId="55C58C71" w14:textId="75AA8314" w:rsidR="00726E74" w:rsidRPr="00726E74" w:rsidRDefault="00C93789" w:rsidP="00726E74">
      <w:pPr>
        <w:rPr>
          <w:rFonts w:cs="Arial"/>
          <w:sz w:val="19"/>
          <w:szCs w:val="19"/>
        </w:rPr>
      </w:pPr>
      <w:r>
        <w:rPr>
          <w:sz w:val="19"/>
        </w:rPr>
        <w:t xml:space="preserve">Die </w:t>
      </w:r>
      <w:r w:rsidR="00726E74">
        <w:rPr>
          <w:sz w:val="19"/>
        </w:rPr>
        <w:t>Ammann</w:t>
      </w:r>
      <w:r>
        <w:rPr>
          <w:sz w:val="19"/>
        </w:rPr>
        <w:t xml:space="preserve"> Gruppe</w:t>
      </w:r>
      <w:r w:rsidR="00726E74">
        <w:rPr>
          <w:sz w:val="19"/>
        </w:rPr>
        <w:t xml:space="preserve"> </w:t>
      </w:r>
      <w:r>
        <w:rPr>
          <w:sz w:val="19"/>
        </w:rPr>
        <w:t>wird die bestehenden</w:t>
      </w:r>
      <w:r w:rsidR="00726E74">
        <w:rPr>
          <w:sz w:val="19"/>
        </w:rPr>
        <w:t xml:space="preserve"> Branchenkenntnisse und Kundenbeziehungen zur Weiterentwicklung der Straßenfertiger</w:t>
      </w:r>
      <w:r>
        <w:rPr>
          <w:sz w:val="19"/>
        </w:rPr>
        <w:t xml:space="preserve"> nutzen.</w:t>
      </w:r>
      <w:r w:rsidR="00726E74">
        <w:rPr>
          <w:sz w:val="19"/>
        </w:rPr>
        <w:t xml:space="preserve"> </w:t>
      </w:r>
      <w:r>
        <w:rPr>
          <w:sz w:val="19"/>
        </w:rPr>
        <w:t xml:space="preserve">Das </w:t>
      </w:r>
      <w:r w:rsidR="00726E74">
        <w:rPr>
          <w:sz w:val="19"/>
        </w:rPr>
        <w:t xml:space="preserve">ABG-Werk in Hameln wird </w:t>
      </w:r>
      <w:r>
        <w:rPr>
          <w:sz w:val="19"/>
        </w:rPr>
        <w:t>innerhalb</w:t>
      </w:r>
      <w:r w:rsidR="00AC1856">
        <w:rPr>
          <w:sz w:val="19"/>
        </w:rPr>
        <w:t xml:space="preserve"> der Ammann </w:t>
      </w:r>
      <w:r>
        <w:rPr>
          <w:sz w:val="19"/>
        </w:rPr>
        <w:t xml:space="preserve">Gruppe </w:t>
      </w:r>
      <w:r w:rsidR="00726E74">
        <w:rPr>
          <w:sz w:val="19"/>
        </w:rPr>
        <w:t xml:space="preserve">das Kompetenzzentrum für Fertiger werden. </w:t>
      </w:r>
    </w:p>
    <w:p w14:paraId="16A9AB56" w14:textId="77777777" w:rsidR="00726E74" w:rsidRPr="00726E74" w:rsidRDefault="00726E74" w:rsidP="00726E74">
      <w:pPr>
        <w:rPr>
          <w:rFonts w:cs="Arial"/>
          <w:sz w:val="19"/>
          <w:szCs w:val="19"/>
        </w:rPr>
      </w:pPr>
    </w:p>
    <w:p w14:paraId="061EC562" w14:textId="15AA5F1A" w:rsidR="00726E74" w:rsidRPr="00726E74" w:rsidRDefault="00726E74" w:rsidP="00726E74">
      <w:pPr>
        <w:rPr>
          <w:rFonts w:cs="Arial"/>
          <w:sz w:val="19"/>
          <w:szCs w:val="19"/>
        </w:rPr>
      </w:pPr>
      <w:r>
        <w:rPr>
          <w:sz w:val="19"/>
        </w:rPr>
        <w:t>Das 1945 gegründete Unternehmen ABG in Hameln entwickelte sich zu einer der weltweit anerkanntesten</w:t>
      </w:r>
      <w:r w:rsidR="007C7AB1">
        <w:rPr>
          <w:sz w:val="19"/>
        </w:rPr>
        <w:t xml:space="preserve"> Marken für</w:t>
      </w:r>
      <w:r>
        <w:rPr>
          <w:sz w:val="19"/>
        </w:rPr>
        <w:t xml:space="preserve"> Straßenfertiger. </w:t>
      </w:r>
      <w:r w:rsidR="00C93789">
        <w:rPr>
          <w:sz w:val="19"/>
        </w:rPr>
        <w:t>Die</w:t>
      </w:r>
      <w:r w:rsidR="0081472F">
        <w:rPr>
          <w:sz w:val="19"/>
        </w:rPr>
        <w:t xml:space="preserve"> innovativen Weiterentwicklungen</w:t>
      </w:r>
      <w:r>
        <w:rPr>
          <w:sz w:val="19"/>
        </w:rPr>
        <w:t xml:space="preserve"> stellte ABG auf der Messe INTERMAT 2024 in Paris </w:t>
      </w:r>
      <w:r w:rsidR="0081472F">
        <w:rPr>
          <w:sz w:val="19"/>
        </w:rPr>
        <w:t xml:space="preserve">mit einem </w:t>
      </w:r>
      <w:r>
        <w:rPr>
          <w:sz w:val="19"/>
        </w:rPr>
        <w:t>neuen elektrischen Fertiger vor.</w:t>
      </w:r>
    </w:p>
    <w:p w14:paraId="6586EA7C" w14:textId="77777777" w:rsidR="00726E74" w:rsidRPr="00726E74" w:rsidRDefault="00726E74" w:rsidP="00726E74">
      <w:pPr>
        <w:rPr>
          <w:rFonts w:cs="Arial"/>
          <w:sz w:val="19"/>
          <w:szCs w:val="19"/>
        </w:rPr>
      </w:pPr>
    </w:p>
    <w:p w14:paraId="03DE857F" w14:textId="16D0CED1" w:rsidR="00726E74" w:rsidRPr="00726E74" w:rsidRDefault="00726E74" w:rsidP="00726E74">
      <w:pPr>
        <w:rPr>
          <w:rFonts w:cs="Arial"/>
          <w:sz w:val="19"/>
          <w:szCs w:val="19"/>
        </w:rPr>
      </w:pPr>
      <w:r>
        <w:rPr>
          <w:sz w:val="19"/>
        </w:rPr>
        <w:t xml:space="preserve">Ammann behält den </w:t>
      </w:r>
      <w:r w:rsidR="0081472F">
        <w:rPr>
          <w:sz w:val="19"/>
        </w:rPr>
        <w:t>global bekannten</w:t>
      </w:r>
      <w:r>
        <w:rPr>
          <w:sz w:val="19"/>
        </w:rPr>
        <w:t xml:space="preserve"> Namen ABG bei. </w:t>
      </w:r>
      <w:r w:rsidR="0081472F">
        <w:rPr>
          <w:sz w:val="19"/>
        </w:rPr>
        <w:t>„</w:t>
      </w:r>
      <w:r>
        <w:rPr>
          <w:sz w:val="19"/>
        </w:rPr>
        <w:t>Die Marke ABG ist in der Branche ein Synonym für Qualität und passt so perfekt zur Geschichte von Ammann im Bereich Asphaltverdichtung“, sagte Ammann</w:t>
      </w:r>
      <w:r w:rsidR="0081472F">
        <w:rPr>
          <w:sz w:val="19"/>
        </w:rPr>
        <w:t xml:space="preserve"> </w:t>
      </w:r>
      <w:r>
        <w:rPr>
          <w:sz w:val="19"/>
        </w:rPr>
        <w:t>Vizepräsident Bernd Holz.</w:t>
      </w:r>
    </w:p>
    <w:p w14:paraId="0AB40293" w14:textId="77777777" w:rsidR="00726E74" w:rsidRPr="00726E74" w:rsidRDefault="00726E74" w:rsidP="00726E74">
      <w:pPr>
        <w:rPr>
          <w:rFonts w:cs="Arial"/>
          <w:sz w:val="19"/>
          <w:szCs w:val="19"/>
        </w:rPr>
      </w:pPr>
    </w:p>
    <w:p w14:paraId="36D3860A" w14:textId="014799A2" w:rsidR="00726E74" w:rsidRPr="00726E74" w:rsidRDefault="00726E74" w:rsidP="00726E74">
      <w:pPr>
        <w:rPr>
          <w:rFonts w:cs="Arial"/>
          <w:sz w:val="19"/>
          <w:szCs w:val="19"/>
        </w:rPr>
      </w:pPr>
      <w:r>
        <w:rPr>
          <w:sz w:val="19"/>
        </w:rPr>
        <w:t xml:space="preserve">Das Produktsortiment für </w:t>
      </w:r>
      <w:r w:rsidR="0081472F">
        <w:rPr>
          <w:sz w:val="19"/>
        </w:rPr>
        <w:t xml:space="preserve">den </w:t>
      </w:r>
      <w:r>
        <w:rPr>
          <w:sz w:val="19"/>
        </w:rPr>
        <w:t>Einbau ist breit</w:t>
      </w:r>
      <w:r w:rsidR="0081472F">
        <w:rPr>
          <w:sz w:val="19"/>
        </w:rPr>
        <w:t xml:space="preserve"> aufgestellt</w:t>
      </w:r>
      <w:r>
        <w:rPr>
          <w:sz w:val="19"/>
        </w:rPr>
        <w:t xml:space="preserve">. </w:t>
      </w:r>
      <w:r w:rsidR="002034B7">
        <w:rPr>
          <w:sz w:val="19"/>
        </w:rPr>
        <w:t>Zum Beispiel</w:t>
      </w:r>
      <w:r>
        <w:rPr>
          <w:sz w:val="19"/>
        </w:rPr>
        <w:t xml:space="preserve"> </w:t>
      </w:r>
      <w:r w:rsidR="0081472F">
        <w:rPr>
          <w:sz w:val="19"/>
        </w:rPr>
        <w:t xml:space="preserve">überzeugt </w:t>
      </w:r>
      <w:r>
        <w:rPr>
          <w:sz w:val="19"/>
        </w:rPr>
        <w:t>der kompakte Ammann</w:t>
      </w:r>
      <w:r w:rsidR="0081472F">
        <w:rPr>
          <w:sz w:val="19"/>
        </w:rPr>
        <w:t xml:space="preserve"> </w:t>
      </w:r>
      <w:r>
        <w:rPr>
          <w:sz w:val="19"/>
        </w:rPr>
        <w:t xml:space="preserve">Kettenfertiger ABG 2820 in engen Straßen und bei Straßenreparaturen. </w:t>
      </w:r>
      <w:r w:rsidR="00BB7976">
        <w:rPr>
          <w:sz w:val="19"/>
        </w:rPr>
        <w:t>Die</w:t>
      </w:r>
      <w:r>
        <w:rPr>
          <w:sz w:val="19"/>
        </w:rPr>
        <w:t xml:space="preserve"> Grundbreite</w:t>
      </w:r>
      <w:r w:rsidR="00BB7976">
        <w:rPr>
          <w:sz w:val="19"/>
        </w:rPr>
        <w:t xml:space="preserve"> der Bohle</w:t>
      </w:r>
      <w:r>
        <w:rPr>
          <w:sz w:val="19"/>
        </w:rPr>
        <w:t xml:space="preserve"> beträgt 1,5 Meter</w:t>
      </w:r>
      <w:r w:rsidR="0057257E">
        <w:rPr>
          <w:sz w:val="19"/>
        </w:rPr>
        <w:t>,</w:t>
      </w:r>
      <w:r>
        <w:rPr>
          <w:sz w:val="19"/>
        </w:rPr>
        <w:t xml:space="preserve"> und </w:t>
      </w:r>
      <w:r w:rsidR="0057257E">
        <w:rPr>
          <w:sz w:val="19"/>
        </w:rPr>
        <w:t>d</w:t>
      </w:r>
      <w:r>
        <w:rPr>
          <w:sz w:val="19"/>
        </w:rPr>
        <w:t>er</w:t>
      </w:r>
      <w:r w:rsidR="0057257E">
        <w:rPr>
          <w:sz w:val="19"/>
        </w:rPr>
        <w:t xml:space="preserve"> Fertiger</w:t>
      </w:r>
      <w:r>
        <w:rPr>
          <w:sz w:val="19"/>
        </w:rPr>
        <w:t xml:space="preserve"> enthält </w:t>
      </w:r>
      <w:r w:rsidR="0081472F">
        <w:rPr>
          <w:sz w:val="19"/>
        </w:rPr>
        <w:t>wie größere Modelle</w:t>
      </w:r>
      <w:r w:rsidR="002034B7">
        <w:rPr>
          <w:sz w:val="19"/>
        </w:rPr>
        <w:t>,</w:t>
      </w:r>
      <w:r w:rsidR="0081472F">
        <w:rPr>
          <w:sz w:val="19"/>
        </w:rPr>
        <w:t xml:space="preserve"> innovative technische Tools</w:t>
      </w:r>
      <w:r>
        <w:rPr>
          <w:sz w:val="19"/>
        </w:rPr>
        <w:t>.</w:t>
      </w:r>
    </w:p>
    <w:p w14:paraId="6BC9EFCB" w14:textId="77777777" w:rsidR="00726E74" w:rsidRPr="00726E74" w:rsidRDefault="00726E74" w:rsidP="00726E74">
      <w:pPr>
        <w:rPr>
          <w:rFonts w:cs="Arial"/>
          <w:sz w:val="19"/>
          <w:szCs w:val="19"/>
        </w:rPr>
      </w:pPr>
    </w:p>
    <w:p w14:paraId="3D01277F" w14:textId="2AA852A2" w:rsidR="00726E74" w:rsidRPr="00726E74" w:rsidRDefault="0081472F" w:rsidP="00726E74">
      <w:pPr>
        <w:rPr>
          <w:rFonts w:cs="Arial"/>
          <w:sz w:val="19"/>
          <w:szCs w:val="19"/>
        </w:rPr>
      </w:pPr>
      <w:r>
        <w:rPr>
          <w:sz w:val="19"/>
        </w:rPr>
        <w:t>Das größte Modell im Portfolio</w:t>
      </w:r>
      <w:r w:rsidR="00726E74">
        <w:rPr>
          <w:sz w:val="19"/>
        </w:rPr>
        <w:t xml:space="preserve"> </w:t>
      </w:r>
      <w:r>
        <w:rPr>
          <w:sz w:val="19"/>
        </w:rPr>
        <w:t xml:space="preserve">ist </w:t>
      </w:r>
      <w:r w:rsidR="00726E74">
        <w:rPr>
          <w:sz w:val="19"/>
        </w:rPr>
        <w:t xml:space="preserve">der Kettenfertiger Ammann ABG 8820 mit stolzen 13 Metern Einbaubreite, großem </w:t>
      </w:r>
      <w:r w:rsidR="00041D7B">
        <w:rPr>
          <w:sz w:val="19"/>
        </w:rPr>
        <w:t>Kübel</w:t>
      </w:r>
      <w:r>
        <w:rPr>
          <w:sz w:val="19"/>
        </w:rPr>
        <w:t xml:space="preserve">volumen </w:t>
      </w:r>
      <w:r w:rsidR="00726E74">
        <w:rPr>
          <w:sz w:val="19"/>
        </w:rPr>
        <w:t xml:space="preserve">und Hochleistungsmotor. Er ist ideal für anspruchsvolle, </w:t>
      </w:r>
      <w:r>
        <w:rPr>
          <w:sz w:val="19"/>
        </w:rPr>
        <w:t xml:space="preserve">großflächige </w:t>
      </w:r>
      <w:r w:rsidR="00726E74">
        <w:rPr>
          <w:sz w:val="19"/>
        </w:rPr>
        <w:t>Baustellen wie Flugplätze und Autobahnen.</w:t>
      </w:r>
    </w:p>
    <w:p w14:paraId="70550A6D" w14:textId="77777777" w:rsidR="00726E74" w:rsidRPr="00726E74" w:rsidRDefault="00726E74" w:rsidP="00726E74">
      <w:pPr>
        <w:rPr>
          <w:rFonts w:cs="Arial"/>
          <w:sz w:val="19"/>
          <w:szCs w:val="19"/>
        </w:rPr>
      </w:pPr>
    </w:p>
    <w:p w14:paraId="097DE8E5" w14:textId="47BFCF24" w:rsidR="00726E74" w:rsidRPr="00726E74" w:rsidRDefault="00726E74" w:rsidP="00726E74">
      <w:pPr>
        <w:rPr>
          <w:rFonts w:cs="Arial"/>
          <w:sz w:val="19"/>
          <w:szCs w:val="19"/>
        </w:rPr>
      </w:pPr>
      <w:r>
        <w:rPr>
          <w:sz w:val="19"/>
        </w:rPr>
        <w:t xml:space="preserve">„Außer unseren kleinsten und größten Fertigern haben wir </w:t>
      </w:r>
      <w:r w:rsidR="0081472F">
        <w:rPr>
          <w:sz w:val="19"/>
        </w:rPr>
        <w:t>viele</w:t>
      </w:r>
      <w:r>
        <w:rPr>
          <w:sz w:val="19"/>
        </w:rPr>
        <w:t xml:space="preserve"> Modelle, welche die </w:t>
      </w:r>
      <w:r w:rsidR="0081472F">
        <w:rPr>
          <w:sz w:val="19"/>
        </w:rPr>
        <w:t>unterschiedlichen Anforderungen an Baustellen</w:t>
      </w:r>
      <w:r>
        <w:rPr>
          <w:sz w:val="19"/>
        </w:rPr>
        <w:t xml:space="preserve"> erfüllen“, sagte Holz. </w:t>
      </w:r>
    </w:p>
    <w:p w14:paraId="3E5C3EE1" w14:textId="77777777" w:rsidR="00726E74" w:rsidRPr="00726E74" w:rsidRDefault="00726E74" w:rsidP="00726E74">
      <w:pPr>
        <w:rPr>
          <w:rFonts w:cs="Arial"/>
          <w:sz w:val="19"/>
          <w:szCs w:val="19"/>
        </w:rPr>
      </w:pPr>
    </w:p>
    <w:p w14:paraId="73E52596" w14:textId="6C266903" w:rsidR="00726E74" w:rsidRPr="00726E74" w:rsidRDefault="00726E74" w:rsidP="00726E74">
      <w:pPr>
        <w:rPr>
          <w:rFonts w:cs="Arial"/>
          <w:sz w:val="19"/>
          <w:szCs w:val="19"/>
        </w:rPr>
      </w:pPr>
      <w:r>
        <w:rPr>
          <w:sz w:val="19"/>
        </w:rPr>
        <w:t xml:space="preserve">Der beliebte Kettenfertiger Ammann ABG 6820 ist zum Beispiel mit der Grundeinbaubreite 2,5 Meter und der potentiellen Kapazität von 700 Tonnen pro Stunde eine effektive Lösung. Er ist mit einem fortschrittlichen </w:t>
      </w:r>
      <w:r w:rsidR="00197A57">
        <w:rPr>
          <w:sz w:val="19"/>
        </w:rPr>
        <w:t xml:space="preserve">elektronischen </w:t>
      </w:r>
      <w:r>
        <w:rPr>
          <w:sz w:val="19"/>
        </w:rPr>
        <w:t xml:space="preserve">Steuerungssystem </w:t>
      </w:r>
      <w:r w:rsidR="00CD345D">
        <w:rPr>
          <w:sz w:val="19"/>
        </w:rPr>
        <w:t xml:space="preserve">(EPM3, </w:t>
      </w:r>
      <w:r w:rsidR="00CD345D" w:rsidRPr="00295622">
        <w:rPr>
          <w:sz w:val="19"/>
        </w:rPr>
        <w:t xml:space="preserve">Electronic </w:t>
      </w:r>
      <w:proofErr w:type="spellStart"/>
      <w:r w:rsidR="00CD345D" w:rsidRPr="00295622">
        <w:rPr>
          <w:sz w:val="19"/>
        </w:rPr>
        <w:t>Paver</w:t>
      </w:r>
      <w:proofErr w:type="spellEnd"/>
      <w:r w:rsidR="00CD345D" w:rsidRPr="00295622">
        <w:rPr>
          <w:sz w:val="19"/>
        </w:rPr>
        <w:t xml:space="preserve"> Management</w:t>
      </w:r>
      <w:r w:rsidR="00CD345D">
        <w:rPr>
          <w:sz w:val="19"/>
        </w:rPr>
        <w:t xml:space="preserve">) </w:t>
      </w:r>
      <w:r>
        <w:rPr>
          <w:sz w:val="19"/>
        </w:rPr>
        <w:t>und anwenderfreundlichen Bedienelementen ausgestattet.</w:t>
      </w:r>
    </w:p>
    <w:p w14:paraId="38DFE241" w14:textId="77777777" w:rsidR="00726E74" w:rsidRPr="00726E74" w:rsidRDefault="00726E74" w:rsidP="00726E74">
      <w:pPr>
        <w:rPr>
          <w:rFonts w:cs="Arial"/>
          <w:sz w:val="19"/>
          <w:szCs w:val="19"/>
        </w:rPr>
      </w:pPr>
    </w:p>
    <w:p w14:paraId="7FF7ADB4" w14:textId="6BC3F2FD" w:rsidR="00726E74" w:rsidRPr="00726E74" w:rsidRDefault="00726E74" w:rsidP="00726E74">
      <w:pPr>
        <w:rPr>
          <w:rFonts w:cs="Arial"/>
          <w:sz w:val="19"/>
          <w:szCs w:val="19"/>
        </w:rPr>
      </w:pPr>
      <w:r>
        <w:rPr>
          <w:sz w:val="19"/>
        </w:rPr>
        <w:t>Alle Ammann ABG Fertiger werden wegen ihren fortschrittlichen Technologien, der einfachen Bedienung, Zuverlässigkeit und Qualität geschätzt. Sie sind für eine</w:t>
      </w:r>
      <w:r w:rsidR="00097274">
        <w:rPr>
          <w:sz w:val="19"/>
        </w:rPr>
        <w:t>n</w:t>
      </w:r>
      <w:r>
        <w:rPr>
          <w:sz w:val="19"/>
        </w:rPr>
        <w:t xml:space="preserve"> </w:t>
      </w:r>
      <w:r w:rsidR="00097274">
        <w:rPr>
          <w:sz w:val="19"/>
        </w:rPr>
        <w:t xml:space="preserve">minimierten </w:t>
      </w:r>
      <w:r>
        <w:rPr>
          <w:sz w:val="19"/>
        </w:rPr>
        <w:t xml:space="preserve">Kraftstoffverbrauch, Emissionssenkung und </w:t>
      </w:r>
      <w:r w:rsidR="008910F1">
        <w:rPr>
          <w:sz w:val="19"/>
        </w:rPr>
        <w:t xml:space="preserve">geräuscharmes </w:t>
      </w:r>
      <w:r>
        <w:rPr>
          <w:sz w:val="19"/>
        </w:rPr>
        <w:t xml:space="preserve">Arbeiten konzipiert. Es gibt </w:t>
      </w:r>
      <w:r w:rsidR="008910F1">
        <w:rPr>
          <w:sz w:val="19"/>
        </w:rPr>
        <w:t xml:space="preserve">die Ausführungen mit </w:t>
      </w:r>
      <w:r>
        <w:rPr>
          <w:sz w:val="19"/>
        </w:rPr>
        <w:t xml:space="preserve">Kette </w:t>
      </w:r>
      <w:r w:rsidR="008910F1">
        <w:rPr>
          <w:sz w:val="19"/>
        </w:rPr>
        <w:t>als auch</w:t>
      </w:r>
      <w:r>
        <w:rPr>
          <w:sz w:val="19"/>
        </w:rPr>
        <w:t xml:space="preserve"> Rädern.</w:t>
      </w:r>
    </w:p>
    <w:p w14:paraId="5BCFC747" w14:textId="77777777" w:rsidR="00726E74" w:rsidRPr="00726E74" w:rsidRDefault="00726E74" w:rsidP="00726E74">
      <w:pPr>
        <w:rPr>
          <w:rFonts w:cs="Arial"/>
          <w:sz w:val="19"/>
          <w:szCs w:val="19"/>
        </w:rPr>
      </w:pPr>
    </w:p>
    <w:p w14:paraId="4D1CD66B" w14:textId="1D1D5E48" w:rsidR="00726E74" w:rsidRPr="00726E74" w:rsidRDefault="00726E74" w:rsidP="00726E74">
      <w:pPr>
        <w:rPr>
          <w:rFonts w:cs="Arial"/>
          <w:sz w:val="19"/>
          <w:szCs w:val="19"/>
        </w:rPr>
      </w:pPr>
      <w:r>
        <w:rPr>
          <w:sz w:val="19"/>
        </w:rPr>
        <w:t xml:space="preserve">Grundsätzliches Unterscheidungsmerkmal sind die ABG-Bohlen </w:t>
      </w:r>
      <w:r w:rsidR="008910F1">
        <w:rPr>
          <w:sz w:val="19"/>
        </w:rPr>
        <w:t xml:space="preserve">– ein hervorstechendes Merkmal </w:t>
      </w:r>
      <w:r>
        <w:rPr>
          <w:sz w:val="19"/>
        </w:rPr>
        <w:t xml:space="preserve">über die fast gesamte achtzigjährige Geschichte des Unternehmens. „Diese Bohlen setzten die Latte in der Asphaltindustrie immer ein Stückchen höher und </w:t>
      </w:r>
      <w:r w:rsidR="008910F1">
        <w:rPr>
          <w:sz w:val="19"/>
        </w:rPr>
        <w:t>setzen diese</w:t>
      </w:r>
      <w:r>
        <w:rPr>
          <w:sz w:val="19"/>
        </w:rPr>
        <w:t xml:space="preserve"> Tradition bis heute fort“, sagte Holz.</w:t>
      </w:r>
    </w:p>
    <w:p w14:paraId="665AA8BA" w14:textId="77777777" w:rsidR="00726E74" w:rsidRPr="00726E74" w:rsidRDefault="00726E74" w:rsidP="00726E74">
      <w:pPr>
        <w:rPr>
          <w:rFonts w:cs="Arial"/>
          <w:sz w:val="19"/>
          <w:szCs w:val="19"/>
        </w:rPr>
      </w:pPr>
    </w:p>
    <w:p w14:paraId="3F07C9F4" w14:textId="6685FC30" w:rsidR="00726E74" w:rsidRPr="00726E74" w:rsidRDefault="00726E74" w:rsidP="00726E74">
      <w:pPr>
        <w:rPr>
          <w:rFonts w:cs="Arial"/>
          <w:sz w:val="19"/>
          <w:szCs w:val="19"/>
        </w:rPr>
      </w:pPr>
      <w:r>
        <w:rPr>
          <w:sz w:val="19"/>
        </w:rPr>
        <w:t xml:space="preserve">ABG lieferte dem Weltmarkt die erste hydraulisch verstellbare Bohle mit </w:t>
      </w:r>
      <w:r w:rsidRPr="002034B7">
        <w:rPr>
          <w:sz w:val="19"/>
        </w:rPr>
        <w:t>leistungsstarker V</w:t>
      </w:r>
      <w:r w:rsidR="00124A8E" w:rsidRPr="002034B7">
        <w:rPr>
          <w:sz w:val="19"/>
        </w:rPr>
        <w:t>orv</w:t>
      </w:r>
      <w:r w:rsidRPr="002034B7">
        <w:rPr>
          <w:sz w:val="19"/>
        </w:rPr>
        <w:t>erdichtung</w:t>
      </w:r>
      <w:r>
        <w:rPr>
          <w:sz w:val="19"/>
        </w:rPr>
        <w:t xml:space="preserve">. Zu den neuesten Innovationen gehört das </w:t>
      </w:r>
      <w:r w:rsidRPr="003E71DB">
        <w:rPr>
          <w:sz w:val="19"/>
        </w:rPr>
        <w:t xml:space="preserve">System „e+ </w:t>
      </w:r>
      <w:r w:rsidR="00041D7B" w:rsidRPr="003E71DB">
        <w:rPr>
          <w:sz w:val="19"/>
        </w:rPr>
        <w:t>screed</w:t>
      </w:r>
      <w:r w:rsidR="00041D7B">
        <w:rPr>
          <w:sz w:val="19"/>
        </w:rPr>
        <w:t xml:space="preserve"> heat</w:t>
      </w:r>
      <w:r>
        <w:rPr>
          <w:sz w:val="19"/>
        </w:rPr>
        <w:t>“, welches</w:t>
      </w:r>
      <w:r w:rsidR="008910F1">
        <w:rPr>
          <w:sz w:val="19"/>
        </w:rPr>
        <w:t xml:space="preserve"> die</w:t>
      </w:r>
      <w:r>
        <w:rPr>
          <w:sz w:val="19"/>
        </w:rPr>
        <w:t xml:space="preserve"> erforderliche Aufwärmzeit </w:t>
      </w:r>
      <w:r w:rsidR="00D86074">
        <w:rPr>
          <w:sz w:val="19"/>
        </w:rPr>
        <w:t xml:space="preserve">zu </w:t>
      </w:r>
      <w:r w:rsidR="00C33B59">
        <w:rPr>
          <w:sz w:val="19"/>
        </w:rPr>
        <w:t>Arbeitsbeginn</w:t>
      </w:r>
      <w:r w:rsidR="008910F1">
        <w:rPr>
          <w:sz w:val="19"/>
        </w:rPr>
        <w:t xml:space="preserve"> um</w:t>
      </w:r>
      <w:r>
        <w:rPr>
          <w:sz w:val="19"/>
        </w:rPr>
        <w:t xml:space="preserve"> </w:t>
      </w:r>
      <w:r w:rsidR="008910F1">
        <w:rPr>
          <w:sz w:val="19"/>
        </w:rPr>
        <w:t>30 Minuten reduzieren</w:t>
      </w:r>
      <w:r>
        <w:rPr>
          <w:sz w:val="19"/>
        </w:rPr>
        <w:t xml:space="preserve"> kann und gleichzeitig die CO</w:t>
      </w:r>
      <w:r>
        <w:rPr>
          <w:sz w:val="19"/>
          <w:vertAlign w:val="subscript"/>
        </w:rPr>
        <w:t>2</w:t>
      </w:r>
      <w:r>
        <w:rPr>
          <w:sz w:val="19"/>
        </w:rPr>
        <w:t>-Emissionen senkt.</w:t>
      </w:r>
    </w:p>
    <w:p w14:paraId="28DB5C13" w14:textId="77777777" w:rsidR="00726E74" w:rsidRPr="00726E74" w:rsidRDefault="00726E74" w:rsidP="00726E74">
      <w:pPr>
        <w:rPr>
          <w:rFonts w:cs="Arial"/>
          <w:sz w:val="19"/>
          <w:szCs w:val="19"/>
        </w:rPr>
      </w:pPr>
    </w:p>
    <w:p w14:paraId="026814DB" w14:textId="3EF7F4D8" w:rsidR="00726E74" w:rsidRPr="002034B7" w:rsidRDefault="00726E74" w:rsidP="00726E74">
      <w:pPr>
        <w:rPr>
          <w:rFonts w:cs="Arial"/>
          <w:sz w:val="19"/>
          <w:szCs w:val="19"/>
        </w:rPr>
      </w:pPr>
      <w:r>
        <w:rPr>
          <w:sz w:val="19"/>
        </w:rPr>
        <w:t xml:space="preserve">Die heutigen Bohlen haben einen </w:t>
      </w:r>
      <w:r w:rsidRPr="003E71DB">
        <w:rPr>
          <w:sz w:val="19"/>
        </w:rPr>
        <w:t>Einfach- oder Doppelstampfer</w:t>
      </w:r>
      <w:r>
        <w:rPr>
          <w:sz w:val="19"/>
        </w:rPr>
        <w:t xml:space="preserve">, </w:t>
      </w:r>
      <w:r w:rsidR="00FE6371">
        <w:rPr>
          <w:sz w:val="19"/>
        </w:rPr>
        <w:t xml:space="preserve">optional </w:t>
      </w:r>
      <w:r>
        <w:rPr>
          <w:sz w:val="19"/>
        </w:rPr>
        <w:t xml:space="preserve">hydraulisch gesteuerte Seitenbegrenzungen, ein fortschrittliches </w:t>
      </w:r>
      <w:r w:rsidRPr="003E71DB">
        <w:rPr>
          <w:sz w:val="19"/>
        </w:rPr>
        <w:t>Schnellspannsystem</w:t>
      </w:r>
      <w:r>
        <w:rPr>
          <w:sz w:val="19"/>
        </w:rPr>
        <w:t xml:space="preserve"> für ein einfaches </w:t>
      </w:r>
      <w:r w:rsidR="00C21584">
        <w:rPr>
          <w:sz w:val="19"/>
        </w:rPr>
        <w:t xml:space="preserve">Erweitern der </w:t>
      </w:r>
      <w:r w:rsidR="00C21584" w:rsidRPr="002034B7">
        <w:rPr>
          <w:sz w:val="19"/>
        </w:rPr>
        <w:t xml:space="preserve">Arbeitsbreite </w:t>
      </w:r>
      <w:r w:rsidRPr="002034B7">
        <w:rPr>
          <w:sz w:val="19"/>
        </w:rPr>
        <w:t xml:space="preserve">und Sonderprofile. Der Doppelstampfer bietet eine um 5-7 % höhere </w:t>
      </w:r>
      <w:r w:rsidR="00A83312" w:rsidRPr="003A173D">
        <w:rPr>
          <w:sz w:val="19"/>
        </w:rPr>
        <w:t>Vorverdichtungs</w:t>
      </w:r>
      <w:r w:rsidR="00A83312" w:rsidRPr="002034B7">
        <w:rPr>
          <w:sz w:val="19"/>
        </w:rPr>
        <w:t xml:space="preserve">leistung </w:t>
      </w:r>
      <w:r w:rsidRPr="002034B7">
        <w:rPr>
          <w:sz w:val="19"/>
        </w:rPr>
        <w:t xml:space="preserve">und kann bis zu 98 % der </w:t>
      </w:r>
      <w:r w:rsidRPr="003A173D">
        <w:rPr>
          <w:sz w:val="19"/>
        </w:rPr>
        <w:t>Marshalldichte</w:t>
      </w:r>
      <w:r w:rsidRPr="002034B7">
        <w:rPr>
          <w:sz w:val="19"/>
        </w:rPr>
        <w:t xml:space="preserve"> erreichen.</w:t>
      </w:r>
    </w:p>
    <w:p w14:paraId="6DF4C1C4" w14:textId="77777777" w:rsidR="00726E74" w:rsidRPr="002034B7" w:rsidRDefault="00726E74" w:rsidP="00726E74">
      <w:pPr>
        <w:rPr>
          <w:rFonts w:cs="Arial"/>
          <w:sz w:val="19"/>
          <w:szCs w:val="19"/>
        </w:rPr>
      </w:pPr>
    </w:p>
    <w:p w14:paraId="61BA5C7D" w14:textId="3A97AC2B" w:rsidR="00726E74" w:rsidRPr="002034B7" w:rsidRDefault="00726E74" w:rsidP="00726E74">
      <w:pPr>
        <w:rPr>
          <w:rFonts w:cs="Arial"/>
          <w:sz w:val="19"/>
          <w:szCs w:val="19"/>
        </w:rPr>
      </w:pPr>
      <w:r w:rsidRPr="002034B7">
        <w:rPr>
          <w:sz w:val="19"/>
        </w:rPr>
        <w:t xml:space="preserve">Die Grundbreite der Ammann ABG Bohlen beginnt bei 1,5 Metern </w:t>
      </w:r>
      <w:r w:rsidR="008910F1" w:rsidRPr="002034B7">
        <w:rPr>
          <w:sz w:val="19"/>
        </w:rPr>
        <w:t>bis zu der</w:t>
      </w:r>
      <w:r w:rsidRPr="002034B7">
        <w:rPr>
          <w:sz w:val="19"/>
        </w:rPr>
        <w:t xml:space="preserve"> Maximalbreite </w:t>
      </w:r>
      <w:r w:rsidR="008910F1" w:rsidRPr="002034B7">
        <w:rPr>
          <w:sz w:val="19"/>
        </w:rPr>
        <w:t xml:space="preserve">des </w:t>
      </w:r>
      <w:r w:rsidRPr="002034B7">
        <w:rPr>
          <w:sz w:val="19"/>
        </w:rPr>
        <w:t xml:space="preserve">größten </w:t>
      </w:r>
      <w:r w:rsidR="008910F1" w:rsidRPr="002034B7">
        <w:rPr>
          <w:sz w:val="19"/>
        </w:rPr>
        <w:t>Fertigers mit</w:t>
      </w:r>
      <w:r w:rsidRPr="002034B7">
        <w:rPr>
          <w:sz w:val="19"/>
        </w:rPr>
        <w:t xml:space="preserve"> 13 Meter</w:t>
      </w:r>
      <w:r w:rsidR="008910F1" w:rsidRPr="002034B7">
        <w:rPr>
          <w:sz w:val="19"/>
        </w:rPr>
        <w:t>n</w:t>
      </w:r>
      <w:r w:rsidRPr="002034B7">
        <w:rPr>
          <w:sz w:val="19"/>
        </w:rPr>
        <w:t xml:space="preserve">. Es gibt </w:t>
      </w:r>
      <w:r w:rsidR="002034B7" w:rsidRPr="002034B7">
        <w:rPr>
          <w:sz w:val="19"/>
        </w:rPr>
        <w:t>m</w:t>
      </w:r>
      <w:r w:rsidR="00F87E04" w:rsidRPr="002034B7">
        <w:rPr>
          <w:sz w:val="19"/>
        </w:rPr>
        <w:t xml:space="preserve">anuelle Bohlen </w:t>
      </w:r>
      <w:r w:rsidR="008910F1" w:rsidRPr="002034B7">
        <w:rPr>
          <w:sz w:val="19"/>
        </w:rPr>
        <w:t xml:space="preserve">sowie </w:t>
      </w:r>
      <w:r w:rsidRPr="002034B7">
        <w:rPr>
          <w:sz w:val="19"/>
        </w:rPr>
        <w:t>Vario</w:t>
      </w:r>
      <w:r w:rsidR="00041D7B" w:rsidRPr="002034B7">
        <w:rPr>
          <w:sz w:val="19"/>
        </w:rPr>
        <w:t>matik</w:t>
      </w:r>
      <w:r w:rsidRPr="002034B7">
        <w:rPr>
          <w:sz w:val="19"/>
        </w:rPr>
        <w:t>-Bohlen.</w:t>
      </w:r>
    </w:p>
    <w:p w14:paraId="457B018D" w14:textId="77777777" w:rsidR="00726E74" w:rsidRPr="002034B7" w:rsidRDefault="00726E74" w:rsidP="00726E74">
      <w:pPr>
        <w:rPr>
          <w:rFonts w:cs="Arial"/>
          <w:sz w:val="19"/>
          <w:szCs w:val="19"/>
        </w:rPr>
      </w:pPr>
    </w:p>
    <w:p w14:paraId="1AF74568" w14:textId="67B4BE04" w:rsidR="00726E74" w:rsidRPr="002034B7" w:rsidRDefault="00F87E04" w:rsidP="00726E74">
      <w:pPr>
        <w:rPr>
          <w:rFonts w:cs="Arial"/>
          <w:sz w:val="19"/>
          <w:szCs w:val="19"/>
        </w:rPr>
      </w:pPr>
      <w:r w:rsidRPr="002034B7">
        <w:rPr>
          <w:sz w:val="19"/>
        </w:rPr>
        <w:lastRenderedPageBreak/>
        <w:t>Manu</w:t>
      </w:r>
      <w:r w:rsidR="002F65CA" w:rsidRPr="002034B7">
        <w:rPr>
          <w:sz w:val="19"/>
        </w:rPr>
        <w:t>elle</w:t>
      </w:r>
      <w:r w:rsidRPr="002034B7">
        <w:rPr>
          <w:sz w:val="19"/>
        </w:rPr>
        <w:t xml:space="preserve"> </w:t>
      </w:r>
      <w:r w:rsidR="00726E74" w:rsidRPr="002034B7">
        <w:rPr>
          <w:sz w:val="19"/>
        </w:rPr>
        <w:t xml:space="preserve">Bohlen sind wegen ihrer Einbauleistung weltweit </w:t>
      </w:r>
      <w:r w:rsidR="00124A8E" w:rsidRPr="002034B7">
        <w:rPr>
          <w:sz w:val="19"/>
        </w:rPr>
        <w:t>geschätzt</w:t>
      </w:r>
      <w:r w:rsidR="00726E74" w:rsidRPr="002034B7">
        <w:rPr>
          <w:sz w:val="19"/>
        </w:rPr>
        <w:t>, sie haben elektrische Beheizung und bieten Arbeitsbreiten von 2,5 bis 13 Metern. Sie sind für unterschiedliche Materialien, Asphalt</w:t>
      </w:r>
      <w:r w:rsidR="00726E74" w:rsidRPr="003A173D">
        <w:rPr>
          <w:sz w:val="19"/>
        </w:rPr>
        <w:t xml:space="preserve">, </w:t>
      </w:r>
      <w:r w:rsidR="00124A8E" w:rsidRPr="003A173D">
        <w:rPr>
          <w:sz w:val="19"/>
        </w:rPr>
        <w:t>Walzb</w:t>
      </w:r>
      <w:r w:rsidR="00726E74" w:rsidRPr="003A173D">
        <w:rPr>
          <w:sz w:val="19"/>
        </w:rPr>
        <w:t>eton</w:t>
      </w:r>
      <w:r w:rsidR="00726E74" w:rsidRPr="002034B7">
        <w:rPr>
          <w:sz w:val="19"/>
        </w:rPr>
        <w:t xml:space="preserve">, </w:t>
      </w:r>
      <w:r w:rsidR="00726E74" w:rsidRPr="003A173D">
        <w:rPr>
          <w:sz w:val="19"/>
        </w:rPr>
        <w:t>korngestufte Mineralgemische</w:t>
      </w:r>
      <w:r w:rsidR="00726E74" w:rsidRPr="002034B7">
        <w:rPr>
          <w:sz w:val="19"/>
        </w:rPr>
        <w:t xml:space="preserve"> und Eisenbahnschotter geeignet.</w:t>
      </w:r>
    </w:p>
    <w:p w14:paraId="1B2E6FB0" w14:textId="77777777" w:rsidR="00726E74" w:rsidRPr="002034B7" w:rsidRDefault="00726E74" w:rsidP="00726E74">
      <w:pPr>
        <w:rPr>
          <w:rFonts w:cs="Arial"/>
          <w:sz w:val="19"/>
          <w:szCs w:val="19"/>
        </w:rPr>
      </w:pPr>
    </w:p>
    <w:p w14:paraId="5F7F82A9" w14:textId="782D9337" w:rsidR="00726E74" w:rsidRPr="00726E74" w:rsidRDefault="00124A8E" w:rsidP="00726E74">
      <w:pPr>
        <w:rPr>
          <w:rFonts w:cs="Arial"/>
          <w:sz w:val="19"/>
          <w:szCs w:val="19"/>
        </w:rPr>
      </w:pPr>
      <w:r w:rsidRPr="002034B7">
        <w:rPr>
          <w:sz w:val="19"/>
        </w:rPr>
        <w:t>Vario</w:t>
      </w:r>
      <w:r w:rsidR="00041D7B" w:rsidRPr="002034B7">
        <w:rPr>
          <w:sz w:val="19"/>
        </w:rPr>
        <w:t>matik</w:t>
      </w:r>
      <w:r w:rsidR="00726E74" w:rsidRPr="002034B7">
        <w:rPr>
          <w:sz w:val="19"/>
        </w:rPr>
        <w:t xml:space="preserve">-Bohlen erlauben Einbaubreiten bis zu 10 Metern und werden mit einer Reihe von </w:t>
      </w:r>
      <w:r w:rsidR="00726E74" w:rsidRPr="003A173D">
        <w:rPr>
          <w:sz w:val="19"/>
        </w:rPr>
        <w:t>V</w:t>
      </w:r>
      <w:r w:rsidRPr="003A173D">
        <w:rPr>
          <w:sz w:val="19"/>
        </w:rPr>
        <w:t>orv</w:t>
      </w:r>
      <w:r w:rsidR="00726E74" w:rsidRPr="003A173D">
        <w:rPr>
          <w:sz w:val="19"/>
        </w:rPr>
        <w:t>erdichtungs</w:t>
      </w:r>
      <w:r w:rsidR="00726E74" w:rsidRPr="002034B7">
        <w:rPr>
          <w:sz w:val="19"/>
        </w:rPr>
        <w:t>systemen</w:t>
      </w:r>
      <w:r w:rsidR="00726E74">
        <w:rPr>
          <w:sz w:val="19"/>
        </w:rPr>
        <w:t xml:space="preserve"> geliefert. Sie eignen sich für eine Vielzahl von Projekten und Anwendungen, von Mischungen im Kalt- und Heißeinbau bis hin zu Sonderprofilen. Die elektrisch beheizten </w:t>
      </w:r>
      <w:r>
        <w:rPr>
          <w:sz w:val="19"/>
        </w:rPr>
        <w:t>Vario</w:t>
      </w:r>
      <w:r w:rsidR="00041D7B">
        <w:rPr>
          <w:sz w:val="19"/>
        </w:rPr>
        <w:t>matik</w:t>
      </w:r>
      <w:r>
        <w:rPr>
          <w:sz w:val="19"/>
        </w:rPr>
        <w:t>-Bohlen</w:t>
      </w:r>
      <w:r w:rsidDel="00124A8E">
        <w:rPr>
          <w:sz w:val="19"/>
        </w:rPr>
        <w:t xml:space="preserve"> </w:t>
      </w:r>
      <w:r w:rsidR="00726E74">
        <w:rPr>
          <w:sz w:val="19"/>
        </w:rPr>
        <w:t>können auf mehr als das Doppelte ihrer Grundbreite erweitert werden.</w:t>
      </w:r>
    </w:p>
    <w:p w14:paraId="39C4716D" w14:textId="77777777" w:rsidR="00726E74" w:rsidRPr="00726E74" w:rsidRDefault="00726E74" w:rsidP="00726E74">
      <w:pPr>
        <w:rPr>
          <w:rFonts w:cs="Arial"/>
          <w:sz w:val="19"/>
          <w:szCs w:val="19"/>
        </w:rPr>
      </w:pPr>
    </w:p>
    <w:p w14:paraId="404028E1" w14:textId="6A2E68E3" w:rsidR="00726E74" w:rsidRPr="00726E74" w:rsidRDefault="00726E74" w:rsidP="00726E74">
      <w:pPr>
        <w:rPr>
          <w:rFonts w:cs="Arial"/>
          <w:sz w:val="19"/>
          <w:szCs w:val="19"/>
        </w:rPr>
      </w:pPr>
      <w:r>
        <w:rPr>
          <w:sz w:val="19"/>
        </w:rPr>
        <w:t xml:space="preserve">Die Fertiger sind zusammen mit </w:t>
      </w:r>
      <w:r w:rsidR="008910F1">
        <w:rPr>
          <w:sz w:val="19"/>
        </w:rPr>
        <w:t xml:space="preserve">dem breit aufgestellten Portfolio </w:t>
      </w:r>
      <w:r>
        <w:rPr>
          <w:sz w:val="19"/>
        </w:rPr>
        <w:t xml:space="preserve">leichter und schwerer Verdichtungsmaschinen im </w:t>
      </w:r>
      <w:r w:rsidR="008910F1">
        <w:rPr>
          <w:sz w:val="19"/>
        </w:rPr>
        <w:t xml:space="preserve">globalen </w:t>
      </w:r>
      <w:r>
        <w:rPr>
          <w:sz w:val="19"/>
        </w:rPr>
        <w:t>Ammann</w:t>
      </w:r>
      <w:r w:rsidR="008910F1">
        <w:rPr>
          <w:sz w:val="19"/>
        </w:rPr>
        <w:t xml:space="preserve"> Händler</w:t>
      </w:r>
      <w:r>
        <w:rPr>
          <w:sz w:val="19"/>
        </w:rPr>
        <w:t>netz erhältlich.</w:t>
      </w:r>
    </w:p>
    <w:p w14:paraId="35FF8150" w14:textId="77777777" w:rsidR="00884E63" w:rsidRPr="00726E74" w:rsidRDefault="00884E63" w:rsidP="00884E63">
      <w:pPr>
        <w:rPr>
          <w:rFonts w:cs="Arial"/>
        </w:rPr>
      </w:pPr>
    </w:p>
    <w:p w14:paraId="2610A691" w14:textId="68A7F251" w:rsidR="00884E63" w:rsidRPr="00726E74" w:rsidRDefault="00BE5EB3" w:rsidP="00884E63">
      <w:pPr>
        <w:jc w:val="both"/>
        <w:rPr>
          <w:rFonts w:cs="Arial"/>
          <w:sz w:val="19"/>
          <w:szCs w:val="19"/>
        </w:rPr>
      </w:pPr>
      <w:r>
        <w:rPr>
          <w:sz w:val="19"/>
        </w:rPr>
        <w:t>Juni</w:t>
      </w:r>
      <w:r w:rsidR="00726E74">
        <w:rPr>
          <w:sz w:val="19"/>
        </w:rPr>
        <w:t xml:space="preserve"> 2024</w:t>
      </w:r>
    </w:p>
    <w:p w14:paraId="67D2CD9C" w14:textId="77777777" w:rsidR="00884E63" w:rsidRPr="00726E74" w:rsidRDefault="00884E63" w:rsidP="00884E63">
      <w:pPr>
        <w:jc w:val="both"/>
        <w:rPr>
          <w:rFonts w:cs="Arial"/>
          <w:bCs/>
          <w:sz w:val="19"/>
          <w:szCs w:val="19"/>
        </w:rPr>
      </w:pPr>
    </w:p>
    <w:p w14:paraId="1D26B7B6" w14:textId="05796721" w:rsidR="00884E63" w:rsidRPr="00726E74" w:rsidRDefault="008910F1" w:rsidP="00884E63">
      <w:pPr>
        <w:jc w:val="both"/>
        <w:rPr>
          <w:rFonts w:cs="Arial"/>
          <w:bCs/>
          <w:i/>
          <w:sz w:val="19"/>
          <w:szCs w:val="19"/>
        </w:rPr>
      </w:pPr>
      <w:r>
        <w:rPr>
          <w:i/>
          <w:sz w:val="19"/>
        </w:rPr>
        <w:t>Pressevertreter</w:t>
      </w:r>
      <w:r w:rsidR="00DE3AA7">
        <w:rPr>
          <w:i/>
          <w:sz w:val="19"/>
        </w:rPr>
        <w:t xml:space="preserve"> mit</w:t>
      </w:r>
      <w:r w:rsidR="00884E63">
        <w:rPr>
          <w:i/>
          <w:sz w:val="19"/>
        </w:rPr>
        <w:t xml:space="preserve"> Interesse an weiteren Informationen wenden </w:t>
      </w:r>
      <w:r>
        <w:rPr>
          <w:i/>
          <w:sz w:val="19"/>
        </w:rPr>
        <w:t xml:space="preserve">sich bitte </w:t>
      </w:r>
      <w:r w:rsidR="00884E63">
        <w:rPr>
          <w:i/>
          <w:sz w:val="19"/>
        </w:rPr>
        <w:t>an:</w:t>
      </w:r>
    </w:p>
    <w:p w14:paraId="68E35F9B" w14:textId="77777777" w:rsidR="00884E63" w:rsidRPr="00726E74" w:rsidRDefault="00884E63" w:rsidP="00884E63">
      <w:pPr>
        <w:rPr>
          <w:rFonts w:cs="Arial"/>
          <w:bCs/>
          <w:i/>
          <w:sz w:val="19"/>
          <w:szCs w:val="19"/>
        </w:rPr>
      </w:pPr>
    </w:p>
    <w:p w14:paraId="75D7A096" w14:textId="77777777" w:rsidR="00884E63" w:rsidRPr="00B620A0" w:rsidRDefault="00884E63" w:rsidP="00884E63">
      <w:pPr>
        <w:rPr>
          <w:rFonts w:cs="Arial"/>
          <w:bCs/>
          <w:i/>
          <w:sz w:val="19"/>
          <w:szCs w:val="19"/>
          <w:lang w:val="en-GB"/>
        </w:rPr>
      </w:pPr>
      <w:r w:rsidRPr="00B620A0">
        <w:rPr>
          <w:i/>
          <w:sz w:val="19"/>
          <w:lang w:val="en-GB"/>
        </w:rPr>
        <w:t>Massimo Mezzofanti</w:t>
      </w:r>
    </w:p>
    <w:p w14:paraId="6C388E2E" w14:textId="77777777" w:rsidR="00884E63" w:rsidRPr="00B620A0" w:rsidRDefault="00884E63" w:rsidP="00884E63">
      <w:pPr>
        <w:rPr>
          <w:rFonts w:cs="Arial"/>
          <w:bCs/>
          <w:i/>
          <w:sz w:val="19"/>
          <w:szCs w:val="19"/>
          <w:lang w:val="en-GB"/>
        </w:rPr>
      </w:pPr>
      <w:r w:rsidRPr="00B620A0">
        <w:rPr>
          <w:i/>
          <w:sz w:val="19"/>
          <w:lang w:val="en-GB"/>
        </w:rPr>
        <w:t>Global Marketing Communications Director</w:t>
      </w:r>
    </w:p>
    <w:p w14:paraId="50B365EF" w14:textId="77777777" w:rsidR="00884E63" w:rsidRPr="00B620A0" w:rsidRDefault="00884E63" w:rsidP="00884E63">
      <w:pPr>
        <w:rPr>
          <w:rFonts w:cs="Arial"/>
          <w:bCs/>
          <w:i/>
          <w:sz w:val="19"/>
          <w:szCs w:val="19"/>
          <w:lang w:val="en-GB"/>
        </w:rPr>
      </w:pPr>
      <w:r w:rsidRPr="00B620A0">
        <w:rPr>
          <w:i/>
          <w:sz w:val="19"/>
          <w:lang w:val="en-GB"/>
        </w:rPr>
        <w:t>Ammann Group</w:t>
      </w:r>
    </w:p>
    <w:p w14:paraId="533A5F54" w14:textId="52E3D0A3" w:rsidR="00006FE2" w:rsidRDefault="00000000" w:rsidP="00726E74">
      <w:pPr>
        <w:rPr>
          <w:rStyle w:val="Hyperlink"/>
          <w:rFonts w:ascii="Arial" w:hAnsi="Arial"/>
          <w:lang w:val="en-GB"/>
        </w:rPr>
      </w:pPr>
      <w:hyperlink r:id="rId8" w:history="1">
        <w:r w:rsidR="00BE5EB3" w:rsidRPr="00B620A0">
          <w:rPr>
            <w:rStyle w:val="Hyperlink"/>
            <w:rFonts w:ascii="Arial" w:hAnsi="Arial"/>
            <w:lang w:val="en-GB"/>
          </w:rPr>
          <w:t>massimo.mezzofanti@ammann.com</w:t>
        </w:r>
      </w:hyperlink>
    </w:p>
    <w:p w14:paraId="43215327" w14:textId="77777777" w:rsidR="00F76415" w:rsidRDefault="00F76415" w:rsidP="00726E74">
      <w:pPr>
        <w:rPr>
          <w:rStyle w:val="Hyperlink"/>
          <w:rFonts w:ascii="Arial" w:hAnsi="Arial"/>
          <w:lang w:val="en-GB"/>
        </w:rPr>
      </w:pPr>
    </w:p>
    <w:tbl>
      <w:tblPr>
        <w:tblStyle w:val="TableGrid"/>
        <w:tblW w:w="0" w:type="auto"/>
        <w:tblLook w:val="04A0" w:firstRow="1" w:lastRow="0" w:firstColumn="1" w:lastColumn="0" w:noHBand="0" w:noVBand="1"/>
      </w:tblPr>
      <w:tblGrid>
        <w:gridCol w:w="3964"/>
        <w:gridCol w:w="4927"/>
      </w:tblGrid>
      <w:tr w:rsidR="00F76415" w:rsidRPr="00D51522" w14:paraId="196216F7" w14:textId="77777777" w:rsidTr="00127925">
        <w:trPr>
          <w:trHeight w:val="1933"/>
        </w:trPr>
        <w:tc>
          <w:tcPr>
            <w:tcW w:w="3964" w:type="dxa"/>
          </w:tcPr>
          <w:p w14:paraId="7A2720BF" w14:textId="77777777" w:rsidR="00F76415" w:rsidRPr="002025C9" w:rsidRDefault="00F76415" w:rsidP="00127925">
            <w:pPr>
              <w:pStyle w:val="BodyText"/>
              <w:spacing w:line="240" w:lineRule="auto"/>
              <w:rPr>
                <w:rFonts w:cs="Arial"/>
                <w:highlight w:val="red"/>
              </w:rPr>
            </w:pPr>
            <w:r>
              <w:rPr>
                <w:rFonts w:cs="Arial"/>
                <w:noProof/>
              </w:rPr>
              <w:drawing>
                <wp:inline distT="0" distB="0" distL="0" distR="0" wp14:anchorId="219CD7F2" wp14:editId="64D37486">
                  <wp:extent cx="2065213" cy="1329709"/>
                  <wp:effectExtent l="0" t="0" r="5080" b="3810"/>
                  <wp:docPr id="1492681632" name="Picture 1" descr="A group of men in yellow and black unifor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681632" name="Picture 1" descr="A group of men in yellow and black uniform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29401" cy="1371037"/>
                          </a:xfrm>
                          <a:prstGeom prst="rect">
                            <a:avLst/>
                          </a:prstGeom>
                        </pic:spPr>
                      </pic:pic>
                    </a:graphicData>
                  </a:graphic>
                </wp:inline>
              </w:drawing>
            </w:r>
          </w:p>
        </w:tc>
        <w:tc>
          <w:tcPr>
            <w:tcW w:w="4927" w:type="dxa"/>
          </w:tcPr>
          <w:p w14:paraId="4A204881" w14:textId="77777777" w:rsidR="00F76415" w:rsidRPr="002025C9" w:rsidRDefault="00F76415" w:rsidP="00127925">
            <w:pPr>
              <w:pStyle w:val="BodyText"/>
              <w:spacing w:line="240" w:lineRule="auto"/>
              <w:rPr>
                <w:rFonts w:cs="Arial"/>
                <w:i/>
                <w:sz w:val="16"/>
                <w:szCs w:val="16"/>
              </w:rPr>
            </w:pPr>
          </w:p>
          <w:p w14:paraId="538A6623" w14:textId="77777777" w:rsidR="00F76415" w:rsidRPr="00561F3D" w:rsidRDefault="00F76415" w:rsidP="00127925">
            <w:pPr>
              <w:pStyle w:val="BodyText"/>
              <w:spacing w:line="240" w:lineRule="auto"/>
              <w:rPr>
                <w:rFonts w:cs="Arial"/>
                <w:i/>
                <w:sz w:val="16"/>
                <w:szCs w:val="16"/>
              </w:rPr>
            </w:pPr>
            <w:r>
              <w:rPr>
                <w:i/>
                <w:sz w:val="16"/>
              </w:rPr>
              <w:t>Filename:</w:t>
            </w:r>
          </w:p>
          <w:p w14:paraId="7F7D2E6B" w14:textId="77777777" w:rsidR="00F76415" w:rsidRPr="00D51522" w:rsidRDefault="00F76415" w:rsidP="00127925">
            <w:pPr>
              <w:spacing w:line="240" w:lineRule="auto"/>
              <w:rPr>
                <w:i/>
                <w:sz w:val="16"/>
                <w:lang w:val="de-CH"/>
              </w:rPr>
            </w:pPr>
            <w:r w:rsidRPr="00C8612D">
              <w:rPr>
                <w:i/>
                <w:sz w:val="16"/>
                <w:lang w:val="de-CH"/>
              </w:rPr>
              <w:t>ABG_6820</w:t>
            </w:r>
          </w:p>
          <w:p w14:paraId="006AB9AF" w14:textId="77777777" w:rsidR="00F76415" w:rsidRPr="00D51522" w:rsidRDefault="00F76415" w:rsidP="00127925">
            <w:pPr>
              <w:tabs>
                <w:tab w:val="left" w:pos="5670"/>
              </w:tabs>
              <w:spacing w:line="264" w:lineRule="auto"/>
              <w:rPr>
                <w:rFonts w:cs="Arial"/>
                <w:i/>
                <w:sz w:val="16"/>
                <w:szCs w:val="16"/>
                <w:lang w:val="de-CH"/>
              </w:rPr>
            </w:pPr>
          </w:p>
        </w:tc>
      </w:tr>
      <w:tr w:rsidR="00F76415" w:rsidRPr="00787F80" w14:paraId="01EC1FE7" w14:textId="77777777" w:rsidTr="00127925">
        <w:trPr>
          <w:trHeight w:val="1960"/>
        </w:trPr>
        <w:tc>
          <w:tcPr>
            <w:tcW w:w="3964" w:type="dxa"/>
          </w:tcPr>
          <w:p w14:paraId="6317B189" w14:textId="77777777" w:rsidR="00F76415" w:rsidRPr="00D51522" w:rsidRDefault="00F76415" w:rsidP="00127925">
            <w:pPr>
              <w:pStyle w:val="BodyText"/>
              <w:spacing w:line="240" w:lineRule="auto"/>
              <w:rPr>
                <w:rFonts w:cs="Arial"/>
                <w:noProof/>
                <w:sz w:val="14"/>
                <w:lang w:val="de-CH"/>
              </w:rPr>
            </w:pPr>
            <w:r>
              <w:rPr>
                <w:rFonts w:cs="Arial"/>
                <w:noProof/>
                <w:sz w:val="14"/>
                <w:lang w:val="de-CH"/>
              </w:rPr>
              <w:drawing>
                <wp:inline distT="0" distB="0" distL="0" distR="0" wp14:anchorId="59835716" wp14:editId="272F8379">
                  <wp:extent cx="2065020" cy="1377144"/>
                  <wp:effectExtent l="0" t="0" r="5080" b="0"/>
                  <wp:docPr id="590758293" name="Picture 2" descr="A person in a yellow jac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758293" name="Picture 2" descr="A person in a yellow jacke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24744" cy="1416973"/>
                          </a:xfrm>
                          <a:prstGeom prst="rect">
                            <a:avLst/>
                          </a:prstGeom>
                        </pic:spPr>
                      </pic:pic>
                    </a:graphicData>
                  </a:graphic>
                </wp:inline>
              </w:drawing>
            </w:r>
          </w:p>
        </w:tc>
        <w:tc>
          <w:tcPr>
            <w:tcW w:w="4927" w:type="dxa"/>
          </w:tcPr>
          <w:p w14:paraId="1F02B5C4" w14:textId="77777777" w:rsidR="00F76415" w:rsidRPr="00D51522" w:rsidRDefault="00F76415" w:rsidP="00127925">
            <w:pPr>
              <w:pStyle w:val="BodyText"/>
              <w:spacing w:line="240" w:lineRule="auto"/>
              <w:rPr>
                <w:rFonts w:cs="Arial"/>
                <w:i/>
                <w:sz w:val="16"/>
                <w:szCs w:val="16"/>
                <w:lang w:val="de-CH"/>
              </w:rPr>
            </w:pPr>
          </w:p>
          <w:p w14:paraId="4603EC08" w14:textId="77777777" w:rsidR="00F76415" w:rsidRPr="00561F3D" w:rsidRDefault="00F76415" w:rsidP="00127925">
            <w:pPr>
              <w:pStyle w:val="BodyText"/>
              <w:spacing w:line="240" w:lineRule="auto"/>
              <w:rPr>
                <w:rFonts w:cs="Arial"/>
                <w:i/>
                <w:sz w:val="16"/>
                <w:szCs w:val="16"/>
              </w:rPr>
            </w:pPr>
            <w:r>
              <w:rPr>
                <w:i/>
                <w:sz w:val="16"/>
              </w:rPr>
              <w:t>Filename:</w:t>
            </w:r>
          </w:p>
          <w:p w14:paraId="1F82C1DB" w14:textId="77777777" w:rsidR="00F76415" w:rsidRDefault="00F76415" w:rsidP="00127925">
            <w:pPr>
              <w:spacing w:line="240" w:lineRule="auto"/>
              <w:rPr>
                <w:i/>
                <w:sz w:val="16"/>
              </w:rPr>
            </w:pPr>
            <w:r w:rsidRPr="00C8612D">
              <w:rPr>
                <w:i/>
                <w:sz w:val="16"/>
              </w:rPr>
              <w:t>ABG_4820</w:t>
            </w:r>
            <w:r>
              <w:rPr>
                <w:i/>
                <w:sz w:val="16"/>
              </w:rPr>
              <w:t xml:space="preserve"> (EPM3 </w:t>
            </w:r>
            <w:proofErr w:type="spellStart"/>
            <w:r>
              <w:rPr>
                <w:i/>
                <w:sz w:val="16"/>
              </w:rPr>
              <w:t>view</w:t>
            </w:r>
            <w:proofErr w:type="spellEnd"/>
            <w:r>
              <w:rPr>
                <w:i/>
                <w:sz w:val="16"/>
              </w:rPr>
              <w:t>)</w:t>
            </w:r>
          </w:p>
          <w:p w14:paraId="7653A4F4" w14:textId="77777777" w:rsidR="00F76415" w:rsidRPr="00CE4422" w:rsidRDefault="00F76415" w:rsidP="00127925">
            <w:pPr>
              <w:tabs>
                <w:tab w:val="left" w:pos="5670"/>
              </w:tabs>
              <w:spacing w:line="264" w:lineRule="auto"/>
              <w:rPr>
                <w:rFonts w:cs="Arial"/>
                <w:i/>
                <w:sz w:val="16"/>
                <w:szCs w:val="16"/>
              </w:rPr>
            </w:pPr>
          </w:p>
        </w:tc>
      </w:tr>
      <w:tr w:rsidR="00F76415" w:rsidRPr="00787F80" w14:paraId="0D8D4507" w14:textId="77777777" w:rsidTr="00127925">
        <w:trPr>
          <w:trHeight w:val="1988"/>
        </w:trPr>
        <w:tc>
          <w:tcPr>
            <w:tcW w:w="3964" w:type="dxa"/>
          </w:tcPr>
          <w:p w14:paraId="5A908CC0" w14:textId="77777777" w:rsidR="00F76415" w:rsidRDefault="00F76415" w:rsidP="00127925">
            <w:pPr>
              <w:pStyle w:val="BodyText"/>
              <w:spacing w:line="240" w:lineRule="auto"/>
              <w:rPr>
                <w:rFonts w:cs="Arial"/>
                <w:noProof/>
                <w:sz w:val="14"/>
              </w:rPr>
            </w:pPr>
            <w:r>
              <w:rPr>
                <w:rFonts w:cs="Arial"/>
                <w:noProof/>
                <w:sz w:val="14"/>
              </w:rPr>
              <w:drawing>
                <wp:inline distT="0" distB="0" distL="0" distR="0" wp14:anchorId="7E374945" wp14:editId="21AA8EA8">
                  <wp:extent cx="2065020" cy="1370184"/>
                  <wp:effectExtent l="0" t="0" r="5080" b="1905"/>
                  <wp:docPr id="88292101" name="Picture 3" descr="A group of men standing on a construction vehi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92101" name="Picture 3" descr="A group of men standing on a construction vehicl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15790" cy="1403871"/>
                          </a:xfrm>
                          <a:prstGeom prst="rect">
                            <a:avLst/>
                          </a:prstGeom>
                        </pic:spPr>
                      </pic:pic>
                    </a:graphicData>
                  </a:graphic>
                </wp:inline>
              </w:drawing>
            </w:r>
          </w:p>
        </w:tc>
        <w:tc>
          <w:tcPr>
            <w:tcW w:w="4927" w:type="dxa"/>
          </w:tcPr>
          <w:p w14:paraId="7674858E" w14:textId="77777777" w:rsidR="00F76415" w:rsidRPr="00CE4422" w:rsidRDefault="00F76415" w:rsidP="00127925">
            <w:pPr>
              <w:pStyle w:val="BodyText"/>
              <w:spacing w:line="240" w:lineRule="auto"/>
              <w:rPr>
                <w:rFonts w:cs="Arial"/>
                <w:i/>
                <w:sz w:val="16"/>
                <w:szCs w:val="16"/>
              </w:rPr>
            </w:pPr>
          </w:p>
          <w:p w14:paraId="6F348754" w14:textId="77777777" w:rsidR="00F76415" w:rsidRPr="00561F3D" w:rsidRDefault="00F76415" w:rsidP="00127925">
            <w:pPr>
              <w:pStyle w:val="BodyText"/>
              <w:spacing w:line="240" w:lineRule="auto"/>
              <w:rPr>
                <w:rFonts w:cs="Arial"/>
                <w:i/>
                <w:sz w:val="16"/>
                <w:szCs w:val="16"/>
              </w:rPr>
            </w:pPr>
            <w:r>
              <w:rPr>
                <w:i/>
                <w:sz w:val="16"/>
              </w:rPr>
              <w:t>Filename:</w:t>
            </w:r>
          </w:p>
          <w:p w14:paraId="4D388D30" w14:textId="77777777" w:rsidR="00F76415" w:rsidRPr="00C8612D" w:rsidRDefault="00F76415" w:rsidP="00127925">
            <w:pPr>
              <w:spacing w:line="240" w:lineRule="auto"/>
              <w:rPr>
                <w:i/>
                <w:sz w:val="16"/>
              </w:rPr>
            </w:pPr>
            <w:r w:rsidRPr="00C8612D">
              <w:rPr>
                <w:i/>
                <w:sz w:val="16"/>
              </w:rPr>
              <w:t>ABG_7320</w:t>
            </w:r>
          </w:p>
        </w:tc>
      </w:tr>
      <w:tr w:rsidR="00F76415" w:rsidRPr="00787F80" w14:paraId="58CF55B0" w14:textId="77777777" w:rsidTr="00127925">
        <w:trPr>
          <w:trHeight w:val="1974"/>
        </w:trPr>
        <w:tc>
          <w:tcPr>
            <w:tcW w:w="3964" w:type="dxa"/>
          </w:tcPr>
          <w:p w14:paraId="7F9DE82B" w14:textId="77777777" w:rsidR="00F76415" w:rsidRDefault="00F76415" w:rsidP="00127925">
            <w:pPr>
              <w:pStyle w:val="BodyText"/>
              <w:spacing w:line="240" w:lineRule="auto"/>
              <w:rPr>
                <w:rFonts w:cs="Arial"/>
                <w:noProof/>
                <w:sz w:val="14"/>
              </w:rPr>
            </w:pPr>
            <w:r>
              <w:rPr>
                <w:rFonts w:cs="Arial"/>
                <w:noProof/>
                <w:sz w:val="14"/>
              </w:rPr>
              <w:lastRenderedPageBreak/>
              <w:drawing>
                <wp:inline distT="0" distB="0" distL="0" distR="0" wp14:anchorId="4A44DAC3" wp14:editId="11090251">
                  <wp:extent cx="1903548" cy="1346877"/>
                  <wp:effectExtent l="0" t="0" r="1905" b="0"/>
                  <wp:docPr id="847829611" name="Picture 4" descr="A construction workers on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829611" name="Picture 4" descr="A construction workers on a road&#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flipH="1">
                            <a:off x="0" y="0"/>
                            <a:ext cx="2018062" cy="1427903"/>
                          </a:xfrm>
                          <a:prstGeom prst="rect">
                            <a:avLst/>
                          </a:prstGeom>
                        </pic:spPr>
                      </pic:pic>
                    </a:graphicData>
                  </a:graphic>
                </wp:inline>
              </w:drawing>
            </w:r>
          </w:p>
        </w:tc>
        <w:tc>
          <w:tcPr>
            <w:tcW w:w="4927" w:type="dxa"/>
          </w:tcPr>
          <w:p w14:paraId="67E0B686" w14:textId="77777777" w:rsidR="00F76415" w:rsidRPr="00561F3D" w:rsidRDefault="00F76415" w:rsidP="00127925">
            <w:pPr>
              <w:pStyle w:val="BodyText"/>
              <w:spacing w:line="240" w:lineRule="auto"/>
              <w:rPr>
                <w:rFonts w:cs="Arial"/>
                <w:i/>
                <w:sz w:val="16"/>
                <w:szCs w:val="16"/>
              </w:rPr>
            </w:pPr>
            <w:r>
              <w:rPr>
                <w:i/>
                <w:sz w:val="16"/>
              </w:rPr>
              <w:t>Filename:</w:t>
            </w:r>
          </w:p>
          <w:p w14:paraId="32C72B17" w14:textId="77777777" w:rsidR="00F76415" w:rsidRDefault="00F76415" w:rsidP="00127925">
            <w:pPr>
              <w:pStyle w:val="BodyText"/>
              <w:spacing w:line="240" w:lineRule="auto"/>
              <w:rPr>
                <w:rFonts w:cs="Arial"/>
                <w:i/>
                <w:sz w:val="16"/>
                <w:szCs w:val="16"/>
              </w:rPr>
            </w:pPr>
            <w:r w:rsidRPr="00C8612D">
              <w:rPr>
                <w:rFonts w:cs="Arial"/>
                <w:i/>
                <w:sz w:val="16"/>
                <w:szCs w:val="16"/>
              </w:rPr>
              <w:t>Fixed Screed_ABG_8820</w:t>
            </w:r>
          </w:p>
          <w:p w14:paraId="1DCCE73A" w14:textId="77777777" w:rsidR="00F76415" w:rsidRPr="00CE4422" w:rsidRDefault="00F76415" w:rsidP="00127925">
            <w:pPr>
              <w:tabs>
                <w:tab w:val="left" w:pos="5670"/>
              </w:tabs>
              <w:spacing w:line="264" w:lineRule="auto"/>
              <w:rPr>
                <w:rFonts w:cs="Arial"/>
                <w:i/>
                <w:sz w:val="16"/>
                <w:szCs w:val="16"/>
              </w:rPr>
            </w:pPr>
          </w:p>
        </w:tc>
      </w:tr>
      <w:tr w:rsidR="00F76415" w:rsidRPr="00787F80" w14:paraId="019A9042" w14:textId="77777777" w:rsidTr="00127925">
        <w:trPr>
          <w:trHeight w:val="1974"/>
        </w:trPr>
        <w:tc>
          <w:tcPr>
            <w:tcW w:w="3964" w:type="dxa"/>
          </w:tcPr>
          <w:p w14:paraId="251734EE" w14:textId="77777777" w:rsidR="00F76415" w:rsidRDefault="00F76415" w:rsidP="00127925">
            <w:pPr>
              <w:pStyle w:val="BodyText"/>
              <w:spacing w:line="240" w:lineRule="auto"/>
              <w:rPr>
                <w:rFonts w:cs="Arial"/>
                <w:noProof/>
                <w:sz w:val="14"/>
              </w:rPr>
            </w:pPr>
            <w:r>
              <w:rPr>
                <w:rFonts w:cs="Arial"/>
                <w:noProof/>
                <w:sz w:val="14"/>
              </w:rPr>
              <w:drawing>
                <wp:inline distT="0" distB="0" distL="0" distR="0" wp14:anchorId="03C07184" wp14:editId="408D8A8C">
                  <wp:extent cx="1903095" cy="1231315"/>
                  <wp:effectExtent l="0" t="0" r="1905" b="635"/>
                  <wp:docPr id="2111275616" name="Picture 5" descr="A construction worker operating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275616" name="Picture 5" descr="A construction worker operating a machin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48900" cy="1260951"/>
                          </a:xfrm>
                          <a:prstGeom prst="rect">
                            <a:avLst/>
                          </a:prstGeom>
                        </pic:spPr>
                      </pic:pic>
                    </a:graphicData>
                  </a:graphic>
                </wp:inline>
              </w:drawing>
            </w:r>
          </w:p>
        </w:tc>
        <w:tc>
          <w:tcPr>
            <w:tcW w:w="4927" w:type="dxa"/>
          </w:tcPr>
          <w:p w14:paraId="065648D5" w14:textId="77777777" w:rsidR="00F76415" w:rsidRPr="00561F3D" w:rsidRDefault="00F76415" w:rsidP="00127925">
            <w:pPr>
              <w:pStyle w:val="BodyText"/>
              <w:spacing w:line="240" w:lineRule="auto"/>
              <w:rPr>
                <w:rFonts w:cs="Arial"/>
                <w:i/>
                <w:sz w:val="16"/>
                <w:szCs w:val="16"/>
              </w:rPr>
            </w:pPr>
            <w:r>
              <w:rPr>
                <w:i/>
                <w:sz w:val="16"/>
              </w:rPr>
              <w:t>Filename:</w:t>
            </w:r>
          </w:p>
          <w:p w14:paraId="3734D9F6" w14:textId="77777777" w:rsidR="00F76415" w:rsidRDefault="00F76415" w:rsidP="00127925">
            <w:pPr>
              <w:pStyle w:val="BodyText"/>
              <w:spacing w:line="240" w:lineRule="auto"/>
              <w:rPr>
                <w:i/>
                <w:sz w:val="16"/>
              </w:rPr>
            </w:pPr>
            <w:r w:rsidRPr="00C8612D">
              <w:rPr>
                <w:rFonts w:cs="Arial"/>
                <w:i/>
                <w:sz w:val="16"/>
                <w:szCs w:val="16"/>
              </w:rPr>
              <w:t>ABG_2870</w:t>
            </w:r>
          </w:p>
        </w:tc>
      </w:tr>
    </w:tbl>
    <w:p w14:paraId="71EBE7F5" w14:textId="77777777" w:rsidR="00F76415" w:rsidRPr="00B620A0" w:rsidRDefault="00F76415" w:rsidP="00726E74">
      <w:pPr>
        <w:rPr>
          <w:rFonts w:cs="Arial"/>
          <w:sz w:val="19"/>
          <w:szCs w:val="19"/>
          <w:lang w:val="en-GB"/>
        </w:rPr>
      </w:pPr>
    </w:p>
    <w:sectPr w:rsidR="00F76415" w:rsidRPr="00B620A0" w:rsidSect="00A26E17">
      <w:headerReference w:type="default" r:id="rId14"/>
      <w:footerReference w:type="default" r:id="rId15"/>
      <w:pgSz w:w="11907" w:h="16839" w:code="9"/>
      <w:pgMar w:top="2552" w:right="1021" w:bottom="1418" w:left="1985" w:header="709" w:footer="55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B2EB11" w14:textId="77777777" w:rsidR="00294ECA" w:rsidRDefault="00294ECA" w:rsidP="0007165E">
      <w:pPr>
        <w:spacing w:line="240" w:lineRule="auto"/>
      </w:pPr>
      <w:r>
        <w:separator/>
      </w:r>
    </w:p>
  </w:endnote>
  <w:endnote w:type="continuationSeparator" w:id="0">
    <w:p w14:paraId="5D56180F" w14:textId="77777777" w:rsidR="00294ECA" w:rsidRDefault="00294ECA" w:rsidP="0007165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Volvo Novum">
    <w:altName w:val="Calibri"/>
    <w:panose1 w:val="020B0604020202020204"/>
    <w:charset w:val="00"/>
    <w:family w:val="swiss"/>
    <w:pitch w:val="variable"/>
    <w:sig w:usb0="A00000EF" w:usb1="5000204B"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50EA6" w14:textId="0887C982" w:rsidR="00FC43B4" w:rsidRPr="00FC43B4" w:rsidRDefault="00FC43B4" w:rsidP="00FC43B4">
    <w:pPr>
      <w:pStyle w:val="Footer"/>
      <w:rPr>
        <w:sz w:val="14"/>
        <w:szCs w:val="14"/>
      </w:rPr>
    </w:pPr>
    <w:r>
      <w:rPr>
        <w:sz w:val="14"/>
      </w:rPr>
      <w:t>Mehr Informationen über das Produkt und die Leistungen finden Sie auf: www.ammann.com</w:t>
    </w:r>
  </w:p>
  <w:p w14:paraId="23DFE833" w14:textId="77777777" w:rsidR="00FC43B4" w:rsidRPr="00FC43B4" w:rsidRDefault="00FC43B4" w:rsidP="00FC43B4">
    <w:pPr>
      <w:pStyle w:val="Footer"/>
      <w:rPr>
        <w:sz w:val="14"/>
        <w:szCs w:val="14"/>
      </w:rPr>
    </w:pPr>
    <w:r>
      <w:rPr>
        <w:sz w:val="14"/>
      </w:rPr>
      <w:t>Die Spezifikation unterliegt Änderungen.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1FF893" w14:textId="77777777" w:rsidR="00294ECA" w:rsidRDefault="00294ECA" w:rsidP="0007165E">
      <w:pPr>
        <w:spacing w:line="240" w:lineRule="auto"/>
      </w:pPr>
      <w:r>
        <w:separator/>
      </w:r>
    </w:p>
  </w:footnote>
  <w:footnote w:type="continuationSeparator" w:id="0">
    <w:p w14:paraId="6830FBFC" w14:textId="77777777" w:rsidR="00294ECA" w:rsidRDefault="00294ECA" w:rsidP="0007165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CF57F" w14:textId="77777777" w:rsidR="0007165E" w:rsidRDefault="0007165E">
    <w:pPr>
      <w:pStyle w:val="Header"/>
    </w:pPr>
    <w:r>
      <w:rPr>
        <w:noProof/>
        <w:lang w:val="cs-CZ" w:eastAsia="cs-CZ"/>
      </w:rPr>
      <w:drawing>
        <wp:anchor distT="0" distB="0" distL="114300" distR="114300" simplePos="0" relativeHeight="251659264" behindDoc="1" locked="1" layoutInCell="1" allowOverlap="1" wp14:anchorId="559A2D5A" wp14:editId="16CAB83B">
          <wp:simplePos x="0" y="0"/>
          <wp:positionH relativeFrom="page">
            <wp:posOffset>-2540</wp:posOffset>
          </wp:positionH>
          <wp:positionV relativeFrom="page">
            <wp:posOffset>0</wp:posOffset>
          </wp:positionV>
          <wp:extent cx="7562850" cy="914400"/>
          <wp:effectExtent l="0" t="0" r="0" b="0"/>
          <wp:wrapNone/>
          <wp:docPr id="1" name="8a23a378-6017-460a-88a2-ad3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285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F326723"/>
    <w:multiLevelType w:val="multilevel"/>
    <w:tmpl w:val="49EEC4F8"/>
    <w:name w:val="2012010218384897461806"/>
    <w:lvl w:ilvl="0">
      <w:start w:val="1"/>
      <w:numFmt w:val="bullet"/>
      <w:pStyle w:val="ListWithSymbols"/>
      <w:lvlText w:val="-"/>
      <w:lvlJc w:val="left"/>
      <w:pPr>
        <w:tabs>
          <w:tab w:val="num" w:pos="0"/>
        </w:tabs>
        <w:ind w:left="284" w:hanging="284"/>
      </w:pPr>
      <w:rPr>
        <w:rFonts w:ascii="Arial" w:hAnsi="Arial" w:hint="default"/>
      </w:rPr>
    </w:lvl>
    <w:lvl w:ilvl="1">
      <w:start w:val="1"/>
      <w:numFmt w:val="bullet"/>
      <w:lvlRestart w:val="0"/>
      <w:lvlText w:val="-"/>
      <w:lvlJc w:val="left"/>
      <w:pPr>
        <w:tabs>
          <w:tab w:val="num" w:pos="567"/>
        </w:tabs>
        <w:ind w:left="567" w:hanging="283"/>
      </w:pPr>
      <w:rPr>
        <w:rFonts w:ascii="Arial" w:hAnsi="Arial" w:hint="default"/>
      </w:rPr>
    </w:lvl>
    <w:lvl w:ilvl="2">
      <w:start w:val="1"/>
      <w:numFmt w:val="bullet"/>
      <w:lvlRestart w:val="0"/>
      <w:lvlText w:val="-"/>
      <w:lvlJc w:val="left"/>
      <w:pPr>
        <w:tabs>
          <w:tab w:val="num" w:pos="851"/>
        </w:tabs>
        <w:ind w:left="851" w:hanging="284"/>
      </w:pPr>
      <w:rPr>
        <w:rFonts w:ascii="Arial" w:hAnsi="Arial" w:hint="default"/>
      </w:rPr>
    </w:lvl>
    <w:lvl w:ilvl="3">
      <w:start w:val="1"/>
      <w:numFmt w:val="bullet"/>
      <w:lvlRestart w:val="0"/>
      <w:lvlText w:val="-"/>
      <w:lvlJc w:val="left"/>
      <w:pPr>
        <w:tabs>
          <w:tab w:val="num" w:pos="1134"/>
        </w:tabs>
        <w:ind w:left="1134" w:hanging="283"/>
      </w:pPr>
      <w:rPr>
        <w:rFonts w:ascii="Arial" w:hAnsi="Arial" w:hint="default"/>
      </w:rPr>
    </w:lvl>
    <w:lvl w:ilvl="4">
      <w:start w:val="1"/>
      <w:numFmt w:val="bullet"/>
      <w:lvlRestart w:val="0"/>
      <w:lvlText w:val="-"/>
      <w:lvlJc w:val="left"/>
      <w:pPr>
        <w:tabs>
          <w:tab w:val="num" w:pos="1418"/>
        </w:tabs>
        <w:ind w:left="1418" w:hanging="284"/>
      </w:pPr>
      <w:rPr>
        <w:rFonts w:ascii="Arial" w:hAnsi="Arial" w:hint="default"/>
      </w:rPr>
    </w:lvl>
    <w:lvl w:ilvl="5">
      <w:start w:val="1"/>
      <w:numFmt w:val="bullet"/>
      <w:lvlText w:val="-"/>
      <w:lvlJc w:val="left"/>
      <w:pPr>
        <w:tabs>
          <w:tab w:val="num" w:pos="1701"/>
        </w:tabs>
        <w:ind w:left="1701" w:hanging="283"/>
      </w:pPr>
      <w:rPr>
        <w:rFonts w:ascii="Arial" w:hAnsi="Arial" w:hint="default"/>
      </w:rPr>
    </w:lvl>
    <w:lvl w:ilvl="6">
      <w:start w:val="1"/>
      <w:numFmt w:val="bullet"/>
      <w:lvlText w:val="-"/>
      <w:lvlJc w:val="left"/>
      <w:pPr>
        <w:tabs>
          <w:tab w:val="num" w:pos="1985"/>
        </w:tabs>
        <w:ind w:left="1985" w:hanging="284"/>
      </w:pPr>
      <w:rPr>
        <w:rFonts w:ascii="Arial" w:hAnsi="Arial" w:hint="default"/>
      </w:rPr>
    </w:lvl>
    <w:lvl w:ilvl="7">
      <w:start w:val="1"/>
      <w:numFmt w:val="bullet"/>
      <w:lvlText w:val="-"/>
      <w:lvlJc w:val="left"/>
      <w:pPr>
        <w:tabs>
          <w:tab w:val="num" w:pos="2268"/>
        </w:tabs>
        <w:ind w:left="2268" w:hanging="283"/>
      </w:pPr>
      <w:rPr>
        <w:rFonts w:ascii="Arial" w:hAnsi="Arial" w:hint="default"/>
      </w:rPr>
    </w:lvl>
    <w:lvl w:ilvl="8">
      <w:start w:val="1"/>
      <w:numFmt w:val="bullet"/>
      <w:lvlText w:val="-"/>
      <w:lvlJc w:val="left"/>
      <w:pPr>
        <w:tabs>
          <w:tab w:val="num" w:pos="2552"/>
        </w:tabs>
        <w:ind w:left="2552" w:hanging="284"/>
      </w:pPr>
      <w:rPr>
        <w:rFonts w:ascii="Arial" w:hAnsi="Arial" w:hint="default"/>
      </w:rPr>
    </w:lvl>
  </w:abstractNum>
  <w:num w:numId="1" w16cid:durableId="15342269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grammar="clean"/>
  <w:doNotTrackMoves/>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165E"/>
    <w:rsid w:val="00006FE2"/>
    <w:rsid w:val="00025467"/>
    <w:rsid w:val="00041D7B"/>
    <w:rsid w:val="000460BF"/>
    <w:rsid w:val="00057208"/>
    <w:rsid w:val="0007165E"/>
    <w:rsid w:val="00072F6A"/>
    <w:rsid w:val="00097274"/>
    <w:rsid w:val="00097DBE"/>
    <w:rsid w:val="000C422D"/>
    <w:rsid w:val="000C7F78"/>
    <w:rsid w:val="000D3A07"/>
    <w:rsid w:val="001234A3"/>
    <w:rsid w:val="00124A8E"/>
    <w:rsid w:val="00130966"/>
    <w:rsid w:val="001726F2"/>
    <w:rsid w:val="00197A57"/>
    <w:rsid w:val="001C7EE6"/>
    <w:rsid w:val="002034B7"/>
    <w:rsid w:val="002316DA"/>
    <w:rsid w:val="00255776"/>
    <w:rsid w:val="00294ECA"/>
    <w:rsid w:val="002C4D91"/>
    <w:rsid w:val="002D2478"/>
    <w:rsid w:val="002F65CA"/>
    <w:rsid w:val="00347F24"/>
    <w:rsid w:val="003852C5"/>
    <w:rsid w:val="00393435"/>
    <w:rsid w:val="003A173D"/>
    <w:rsid w:val="003B2285"/>
    <w:rsid w:val="003E71DB"/>
    <w:rsid w:val="003E7E7F"/>
    <w:rsid w:val="00425414"/>
    <w:rsid w:val="00425AD7"/>
    <w:rsid w:val="00426799"/>
    <w:rsid w:val="00511047"/>
    <w:rsid w:val="0054302C"/>
    <w:rsid w:val="00545607"/>
    <w:rsid w:val="0057257E"/>
    <w:rsid w:val="00572DF5"/>
    <w:rsid w:val="005E5FCC"/>
    <w:rsid w:val="0061360A"/>
    <w:rsid w:val="00625FAF"/>
    <w:rsid w:val="006610C3"/>
    <w:rsid w:val="006B39A5"/>
    <w:rsid w:val="006C7472"/>
    <w:rsid w:val="006E37A9"/>
    <w:rsid w:val="00711F67"/>
    <w:rsid w:val="0071563A"/>
    <w:rsid w:val="00726E74"/>
    <w:rsid w:val="0074480A"/>
    <w:rsid w:val="00744D29"/>
    <w:rsid w:val="00750714"/>
    <w:rsid w:val="007972C6"/>
    <w:rsid w:val="007C7AB1"/>
    <w:rsid w:val="007E7C1B"/>
    <w:rsid w:val="0081472F"/>
    <w:rsid w:val="008212B4"/>
    <w:rsid w:val="00844DEE"/>
    <w:rsid w:val="00861E1F"/>
    <w:rsid w:val="00884E63"/>
    <w:rsid w:val="008910F1"/>
    <w:rsid w:val="008975CA"/>
    <w:rsid w:val="008D181D"/>
    <w:rsid w:val="008E4AD0"/>
    <w:rsid w:val="008F7CD2"/>
    <w:rsid w:val="00921533"/>
    <w:rsid w:val="0099017C"/>
    <w:rsid w:val="00994926"/>
    <w:rsid w:val="00A26E17"/>
    <w:rsid w:val="00A46F03"/>
    <w:rsid w:val="00A74251"/>
    <w:rsid w:val="00A83312"/>
    <w:rsid w:val="00AC1856"/>
    <w:rsid w:val="00AD46B2"/>
    <w:rsid w:val="00B620A0"/>
    <w:rsid w:val="00B85013"/>
    <w:rsid w:val="00BB7976"/>
    <w:rsid w:val="00BD64EE"/>
    <w:rsid w:val="00BE5EB3"/>
    <w:rsid w:val="00C13C58"/>
    <w:rsid w:val="00C21584"/>
    <w:rsid w:val="00C33B59"/>
    <w:rsid w:val="00C846E3"/>
    <w:rsid w:val="00C93789"/>
    <w:rsid w:val="00CC189B"/>
    <w:rsid w:val="00CD345D"/>
    <w:rsid w:val="00D53915"/>
    <w:rsid w:val="00D73CBC"/>
    <w:rsid w:val="00D86074"/>
    <w:rsid w:val="00DB130B"/>
    <w:rsid w:val="00DC6835"/>
    <w:rsid w:val="00DD7473"/>
    <w:rsid w:val="00DE3AA7"/>
    <w:rsid w:val="00E0714E"/>
    <w:rsid w:val="00E1250D"/>
    <w:rsid w:val="00E21EBC"/>
    <w:rsid w:val="00E55216"/>
    <w:rsid w:val="00E641B8"/>
    <w:rsid w:val="00E72814"/>
    <w:rsid w:val="00E82E95"/>
    <w:rsid w:val="00E862C2"/>
    <w:rsid w:val="00F70167"/>
    <w:rsid w:val="00F75508"/>
    <w:rsid w:val="00F76415"/>
    <w:rsid w:val="00F87BDC"/>
    <w:rsid w:val="00F87E04"/>
    <w:rsid w:val="00FC43B4"/>
    <w:rsid w:val="00FD7CED"/>
    <w:rsid w:val="00FE0C24"/>
    <w:rsid w:val="00FE102A"/>
    <w:rsid w:val="00FE6371"/>
    <w:rsid w:val="00FF25E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AF7FC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nhideWhenUsed/>
    <w:rsid w:val="0007165E"/>
    <w:pPr>
      <w:spacing w:after="0" w:line="280" w:lineRule="atLeast"/>
    </w:pPr>
    <w:rPr>
      <w:rFonts w:ascii="Arial" w:eastAsia="Times New Roman" w:hAnsi="Arial" w:cs="Times New Roman"/>
      <w:sz w:val="20"/>
      <w:szCs w:val="20"/>
      <w:lang w:eastAsia="de-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7165E"/>
    <w:pPr>
      <w:tabs>
        <w:tab w:val="center" w:pos="4703"/>
        <w:tab w:val="right" w:pos="9406"/>
      </w:tabs>
      <w:spacing w:line="240" w:lineRule="auto"/>
    </w:pPr>
  </w:style>
  <w:style w:type="character" w:customStyle="1" w:styleId="HeaderChar">
    <w:name w:val="Header Char"/>
    <w:basedOn w:val="DefaultParagraphFont"/>
    <w:link w:val="Header"/>
    <w:uiPriority w:val="99"/>
    <w:rsid w:val="0007165E"/>
  </w:style>
  <w:style w:type="paragraph" w:styleId="Footer">
    <w:name w:val="footer"/>
    <w:basedOn w:val="Normal"/>
    <w:link w:val="FooterChar"/>
    <w:uiPriority w:val="99"/>
    <w:unhideWhenUsed/>
    <w:rsid w:val="0007165E"/>
    <w:pPr>
      <w:tabs>
        <w:tab w:val="center" w:pos="4703"/>
        <w:tab w:val="right" w:pos="9406"/>
      </w:tabs>
      <w:spacing w:line="240" w:lineRule="auto"/>
    </w:pPr>
  </w:style>
  <w:style w:type="character" w:customStyle="1" w:styleId="FooterChar">
    <w:name w:val="Footer Char"/>
    <w:basedOn w:val="DefaultParagraphFont"/>
    <w:link w:val="Footer"/>
    <w:uiPriority w:val="99"/>
    <w:rsid w:val="0007165E"/>
  </w:style>
  <w:style w:type="paragraph" w:customStyle="1" w:styleId="Contact">
    <w:name w:val="Contact"/>
    <w:basedOn w:val="Normal"/>
    <w:rsid w:val="0007165E"/>
    <w:pPr>
      <w:tabs>
        <w:tab w:val="right" w:pos="1304"/>
        <w:tab w:val="left" w:pos="1418"/>
        <w:tab w:val="right" w:pos="5273"/>
      </w:tabs>
      <w:spacing w:line="180" w:lineRule="atLeast"/>
      <w:ind w:left="1418" w:hanging="1418"/>
    </w:pPr>
    <w:rPr>
      <w:sz w:val="14"/>
    </w:rPr>
  </w:style>
  <w:style w:type="paragraph" w:customStyle="1" w:styleId="DocumentType">
    <w:name w:val="DocumentType"/>
    <w:basedOn w:val="Normal"/>
    <w:rsid w:val="0007165E"/>
    <w:pPr>
      <w:spacing w:after="280"/>
    </w:pPr>
    <w:rPr>
      <w:b/>
    </w:rPr>
  </w:style>
  <w:style w:type="table" w:styleId="TableGrid">
    <w:name w:val="Table Grid"/>
    <w:basedOn w:val="TableNormal"/>
    <w:rsid w:val="0007165E"/>
    <w:pPr>
      <w:spacing w:after="0" w:line="240" w:lineRule="auto"/>
    </w:pPr>
    <w:rPr>
      <w:rFonts w:ascii="Verdana" w:eastAsia="Times New Roman" w:hAnsi="Verdana" w:cs="Times New Roman"/>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Pr>
  </w:style>
  <w:style w:type="paragraph" w:customStyle="1" w:styleId="ListWithSymbols">
    <w:name w:val="ListWithSymbols"/>
    <w:basedOn w:val="Normal"/>
    <w:rsid w:val="0007165E"/>
    <w:pPr>
      <w:numPr>
        <w:numId w:val="1"/>
      </w:numPr>
    </w:pPr>
  </w:style>
  <w:style w:type="paragraph" w:styleId="BodyText">
    <w:name w:val="Body Text"/>
    <w:basedOn w:val="Normal"/>
    <w:link w:val="BodyTextChar"/>
    <w:qFormat/>
    <w:rsid w:val="0007165E"/>
  </w:style>
  <w:style w:type="character" w:customStyle="1" w:styleId="BodyTextChar">
    <w:name w:val="Body Text Char"/>
    <w:basedOn w:val="DefaultParagraphFont"/>
    <w:link w:val="BodyText"/>
    <w:rsid w:val="0007165E"/>
    <w:rPr>
      <w:rFonts w:ascii="Arial" w:eastAsia="Times New Roman" w:hAnsi="Arial" w:cs="Times New Roman"/>
      <w:sz w:val="20"/>
      <w:szCs w:val="20"/>
      <w:lang w:val="de-DE" w:eastAsia="de-CH"/>
    </w:rPr>
  </w:style>
  <w:style w:type="paragraph" w:styleId="BalloonText">
    <w:name w:val="Balloon Text"/>
    <w:basedOn w:val="Normal"/>
    <w:link w:val="BalloonTextChar"/>
    <w:uiPriority w:val="99"/>
    <w:semiHidden/>
    <w:unhideWhenUsed/>
    <w:rsid w:val="0007165E"/>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165E"/>
    <w:rPr>
      <w:rFonts w:ascii="Tahoma" w:eastAsia="Times New Roman" w:hAnsi="Tahoma" w:cs="Tahoma"/>
      <w:sz w:val="16"/>
      <w:szCs w:val="16"/>
      <w:lang w:val="de-DE" w:eastAsia="de-CH"/>
    </w:rPr>
  </w:style>
  <w:style w:type="character" w:styleId="Hyperlink">
    <w:name w:val="Hyperlink"/>
    <w:basedOn w:val="DefaultParagraphFont"/>
    <w:uiPriority w:val="99"/>
    <w:unhideWhenUsed/>
    <w:qFormat/>
    <w:rsid w:val="00884E63"/>
    <w:rPr>
      <w:rFonts w:ascii="Volvo Novum" w:hAnsi="Volvo Novum"/>
      <w:color w:val="0000FF"/>
      <w:sz w:val="19"/>
      <w:u w:val="single"/>
    </w:rPr>
  </w:style>
  <w:style w:type="paragraph" w:styleId="Revision">
    <w:name w:val="Revision"/>
    <w:hidden/>
    <w:uiPriority w:val="99"/>
    <w:semiHidden/>
    <w:rsid w:val="00FE0C24"/>
    <w:pPr>
      <w:spacing w:after="0" w:line="240" w:lineRule="auto"/>
    </w:pPr>
    <w:rPr>
      <w:rFonts w:ascii="Arial" w:eastAsia="Times New Roman" w:hAnsi="Arial" w:cs="Times New Roman"/>
      <w:sz w:val="20"/>
      <w:szCs w:val="20"/>
      <w:lang w:eastAsia="de-CH"/>
    </w:rPr>
  </w:style>
  <w:style w:type="character" w:styleId="CommentReference">
    <w:name w:val="annotation reference"/>
    <w:basedOn w:val="DefaultParagraphFont"/>
    <w:uiPriority w:val="99"/>
    <w:semiHidden/>
    <w:unhideWhenUsed/>
    <w:rsid w:val="00DC6835"/>
    <w:rPr>
      <w:sz w:val="16"/>
      <w:szCs w:val="16"/>
    </w:rPr>
  </w:style>
  <w:style w:type="paragraph" w:styleId="CommentText">
    <w:name w:val="annotation text"/>
    <w:basedOn w:val="Normal"/>
    <w:link w:val="CommentTextChar"/>
    <w:uiPriority w:val="99"/>
    <w:unhideWhenUsed/>
    <w:rsid w:val="00DC6835"/>
    <w:pPr>
      <w:spacing w:line="240" w:lineRule="auto"/>
    </w:pPr>
  </w:style>
  <w:style w:type="character" w:customStyle="1" w:styleId="CommentTextChar">
    <w:name w:val="Comment Text Char"/>
    <w:basedOn w:val="DefaultParagraphFont"/>
    <w:link w:val="CommentText"/>
    <w:uiPriority w:val="99"/>
    <w:rsid w:val="00DC6835"/>
    <w:rPr>
      <w:rFonts w:ascii="Arial" w:eastAsia="Times New Roman" w:hAnsi="Arial" w:cs="Times New Roman"/>
      <w:sz w:val="20"/>
      <w:szCs w:val="20"/>
      <w:lang w:eastAsia="de-CH"/>
    </w:rPr>
  </w:style>
  <w:style w:type="paragraph" w:styleId="CommentSubject">
    <w:name w:val="annotation subject"/>
    <w:basedOn w:val="CommentText"/>
    <w:next w:val="CommentText"/>
    <w:link w:val="CommentSubjectChar"/>
    <w:uiPriority w:val="99"/>
    <w:semiHidden/>
    <w:unhideWhenUsed/>
    <w:rsid w:val="00DC6835"/>
    <w:rPr>
      <w:b/>
      <w:bCs/>
    </w:rPr>
  </w:style>
  <w:style w:type="character" w:customStyle="1" w:styleId="CommentSubjectChar">
    <w:name w:val="Comment Subject Char"/>
    <w:basedOn w:val="CommentTextChar"/>
    <w:link w:val="CommentSubject"/>
    <w:uiPriority w:val="99"/>
    <w:semiHidden/>
    <w:rsid w:val="00DC6835"/>
    <w:rPr>
      <w:rFonts w:ascii="Arial" w:eastAsia="Times New Roman" w:hAnsi="Arial" w:cs="Times New Roman"/>
      <w:b/>
      <w:bCs/>
      <w:sz w:val="20"/>
      <w:szCs w:val="20"/>
      <w:lang w:eastAsia="de-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714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ssimo.mezzofanti@ammann.com" TargetMode="External"/><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66A2EE2-DFD8-344B-9F75-3E9FA46B64D7}">
  <we:reference id="22ff87a5-132f-4d52-9e97-94d888e4dd91" version="3.1.0.0" store="EXCatalog" storeType="EXCatalog"/>
  <we:alternateReferences>
    <we:reference id="WA104380050" version="3.1.0.0" store="de-CH"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0</TotalTime>
  <Pages>4</Pages>
  <Words>774</Words>
  <Characters>4416</Characters>
  <Application>Microsoft Office Word</Application>
  <DocSecurity>0</DocSecurity>
  <Lines>36</Lines>
  <Paragraphs>10</Paragraphs>
  <ScaleCrop>false</ScaleCrop>
  <HeadingPairs>
    <vt:vector size="6" baseType="variant">
      <vt:variant>
        <vt:lpstr>Titel</vt:lpstr>
      </vt:variant>
      <vt:variant>
        <vt:i4>1</vt:i4>
      </vt:variant>
      <vt:variant>
        <vt:lpstr>Název</vt:lpstr>
      </vt:variant>
      <vt:variant>
        <vt:i4>1</vt:i4>
      </vt:variant>
      <vt:variant>
        <vt:lpstr>Title</vt:lpstr>
      </vt:variant>
      <vt:variant>
        <vt:i4>1</vt:i4>
      </vt:variant>
    </vt:vector>
  </HeadingPairs>
  <TitlesOfParts>
    <vt:vector size="3" baseType="lpstr">
      <vt:lpstr/>
      <vt:lpstr/>
      <vt:lpstr/>
    </vt:vector>
  </TitlesOfParts>
  <Company>Ammann Schweiz AG</Company>
  <LinksUpToDate>false</LinksUpToDate>
  <CharactersWithSpaces>5180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Hänggi, Pirmin - HaP</dc:creator>
  <cp:lastModifiedBy>Mezzofanti Massimo - MfM</cp:lastModifiedBy>
  <cp:revision>3</cp:revision>
  <cp:lastPrinted>2015-09-04T14:07:00Z</cp:lastPrinted>
  <dcterms:created xsi:type="dcterms:W3CDTF">2024-06-01T09:39:00Z</dcterms:created>
  <dcterms:modified xsi:type="dcterms:W3CDTF">2024-06-01T09:39:00Z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9540963-e559-4020-8a90-fe8a502c2801_Enabled">
    <vt:lpwstr>true</vt:lpwstr>
  </property>
  <property fmtid="{D5CDD505-2E9C-101B-9397-08002B2CF9AE}" pid="3" name="MSIP_Label_19540963-e559-4020-8a90-fe8a502c2801_SetDate">
    <vt:lpwstr>2024-05-27T05:49:52Z</vt:lpwstr>
  </property>
  <property fmtid="{D5CDD505-2E9C-101B-9397-08002B2CF9AE}" pid="4" name="MSIP_Label_19540963-e559-4020-8a90-fe8a502c2801_Method">
    <vt:lpwstr>Standard</vt:lpwstr>
  </property>
  <property fmtid="{D5CDD505-2E9C-101B-9397-08002B2CF9AE}" pid="5" name="MSIP_Label_19540963-e559-4020-8a90-fe8a502c2801_Name">
    <vt:lpwstr>19540963-e559-4020-8a90-fe8a502c2801</vt:lpwstr>
  </property>
  <property fmtid="{D5CDD505-2E9C-101B-9397-08002B2CF9AE}" pid="6" name="MSIP_Label_19540963-e559-4020-8a90-fe8a502c2801_SiteId">
    <vt:lpwstr>f25493ae-1c98-41d7-8a33-0be75f5fe603</vt:lpwstr>
  </property>
  <property fmtid="{D5CDD505-2E9C-101B-9397-08002B2CF9AE}" pid="7" name="MSIP_Label_19540963-e559-4020-8a90-fe8a502c2801_ActionId">
    <vt:lpwstr>cacc6a9b-bc33-4a80-84af-a95b8aff283c</vt:lpwstr>
  </property>
  <property fmtid="{D5CDD505-2E9C-101B-9397-08002B2CF9AE}" pid="8" name="MSIP_Label_19540963-e559-4020-8a90-fe8a502c2801_ContentBits">
    <vt:lpwstr>0</vt:lpwstr>
  </property>
</Properties>
</file>