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20F495" w14:textId="77777777" w:rsidR="0007165E" w:rsidRPr="00E90857" w:rsidRDefault="0007165E" w:rsidP="0007165E">
      <w:pPr>
        <w:pStyle w:val="DocumentType"/>
        <w:spacing w:after="0" w:line="240" w:lineRule="auto"/>
      </w:pPr>
      <w:r w:rsidRPr="00E90857">
        <w:fldChar w:fldCharType="begin"/>
      </w:r>
      <w:r w:rsidRPr="00E90857">
        <w:instrText xml:space="preserve"> DOCPROPERTY "CustomField.DocumentTypeBlank"\*CHARFORMAT \&lt;OawJumpToField value=0/&gt;</w:instrText>
      </w:r>
      <w:r w:rsidRPr="00E90857">
        <w:fldChar w:fldCharType="end"/>
      </w:r>
    </w:p>
    <w:tbl>
      <w:tblPr>
        <w:tblW w:w="10433" w:type="dxa"/>
        <w:tblInd w:w="-1418" w:type="dxa"/>
        <w:tblLayout w:type="fixed"/>
        <w:tblCellMar>
          <w:left w:w="57" w:type="dxa"/>
          <w:right w:w="57" w:type="dxa"/>
        </w:tblCellMar>
        <w:tblLook w:val="04A0" w:firstRow="1" w:lastRow="0" w:firstColumn="1" w:lastColumn="0" w:noHBand="0" w:noVBand="1"/>
      </w:tblPr>
      <w:tblGrid>
        <w:gridCol w:w="10433"/>
      </w:tblGrid>
      <w:tr w:rsidR="0007165E" w:rsidRPr="00E90857" w14:paraId="7B073BA5" w14:textId="77777777" w:rsidTr="00287B61">
        <w:tc>
          <w:tcPr>
            <w:tcW w:w="10433" w:type="dxa"/>
            <w:shd w:val="clear" w:color="auto" w:fill="auto"/>
            <w:tcMar>
              <w:top w:w="0" w:type="dxa"/>
              <w:bottom w:w="284" w:type="dxa"/>
              <w:right w:w="57" w:type="dxa"/>
            </w:tcMar>
          </w:tcPr>
          <w:p w14:paraId="7A53C706" w14:textId="450BB3CD" w:rsidR="0007165E" w:rsidRPr="00E90857" w:rsidRDefault="0007165E" w:rsidP="00287B61">
            <w:pPr>
              <w:pStyle w:val="Contact"/>
            </w:pPr>
            <w:r w:rsidRPr="00E90857">
              <w:tab/>
            </w:r>
            <w:r w:rsidRPr="00E90857">
              <w:fldChar w:fldCharType="begin"/>
            </w:r>
            <w:r w:rsidRPr="00E90857">
              <w:instrText xml:space="preserve"> DOCPROPERTY "Doc.Date"\*CHARFORMAT \&lt;OawJumpToField value=0/&gt;</w:instrText>
            </w:r>
            <w:r w:rsidRPr="00E90857">
              <w:fldChar w:fldCharType="separate"/>
            </w:r>
            <w:r w:rsidRPr="00E90857">
              <w:t>Date</w:t>
            </w:r>
            <w:r w:rsidRPr="00E90857">
              <w:fldChar w:fldCharType="end"/>
            </w:r>
            <w:r w:rsidRPr="00E90857">
              <w:tab/>
            </w:r>
            <w:r w:rsidRPr="00E90857">
              <w:fldChar w:fldCharType="begin"/>
            </w:r>
            <w:r w:rsidRPr="00E90857">
              <w:instrText xml:space="preserve"> DOCPROPERTY "CustomField.Date"\*CHARFORMAT \&lt;OawJumpToField value=0/&gt;</w:instrText>
            </w:r>
            <w:r w:rsidRPr="00E90857">
              <w:fldChar w:fldCharType="separate"/>
            </w:r>
            <w:r w:rsidR="00997A57" w:rsidRPr="00E90857">
              <w:t>June</w:t>
            </w:r>
            <w:r w:rsidRPr="00E90857">
              <w:t xml:space="preserve"> 20</w:t>
            </w:r>
            <w:r w:rsidR="00711F67" w:rsidRPr="00E90857">
              <w:t>2</w:t>
            </w:r>
            <w:r w:rsidR="00726E74" w:rsidRPr="00E90857">
              <w:t>4</w:t>
            </w:r>
            <w:r w:rsidRPr="00E90857">
              <w:fldChar w:fldCharType="end"/>
            </w:r>
          </w:p>
        </w:tc>
      </w:tr>
    </w:tbl>
    <w:p w14:paraId="5F881C8E" w14:textId="77777777" w:rsidR="0007165E" w:rsidRPr="00E90857" w:rsidRDefault="0007165E" w:rsidP="0007165E">
      <w:pPr>
        <w:spacing w:line="288" w:lineRule="auto"/>
        <w:rPr>
          <w:rFonts w:cs="Arial"/>
          <w:b/>
          <w:szCs w:val="24"/>
        </w:rPr>
      </w:pPr>
      <w:r w:rsidRPr="00E90857">
        <w:rPr>
          <w:rFonts w:cs="Arial"/>
          <w:b/>
          <w:szCs w:val="24"/>
        </w:rPr>
        <w:t>Media Release Ammann Group</w:t>
      </w:r>
    </w:p>
    <w:p w14:paraId="03BC57EB" w14:textId="77777777" w:rsidR="0007165E" w:rsidRPr="00E90857" w:rsidRDefault="0007165E" w:rsidP="0007165E">
      <w:pPr>
        <w:spacing w:line="288" w:lineRule="auto"/>
        <w:rPr>
          <w:rFonts w:cs="Arial"/>
          <w:b/>
          <w:szCs w:val="24"/>
        </w:rPr>
      </w:pPr>
    </w:p>
    <w:p w14:paraId="3FEAC331" w14:textId="77777777" w:rsidR="0007165E" w:rsidRPr="00E90857" w:rsidRDefault="0007165E" w:rsidP="0007165E">
      <w:pPr>
        <w:spacing w:line="288" w:lineRule="auto"/>
        <w:rPr>
          <w:rFonts w:cs="Arial"/>
          <w:color w:val="000000" w:themeColor="text1"/>
          <w:szCs w:val="24"/>
        </w:rPr>
      </w:pPr>
    </w:p>
    <w:p w14:paraId="040DADCF" w14:textId="6F495A84" w:rsidR="00726E74" w:rsidRPr="00E90857" w:rsidRDefault="00726E74" w:rsidP="00726E74">
      <w:pPr>
        <w:rPr>
          <w:rFonts w:eastAsiaTheme="minorEastAsia" w:cs="Arial"/>
          <w:b/>
          <w:bCs/>
          <w:sz w:val="32"/>
          <w:szCs w:val="32"/>
        </w:rPr>
      </w:pPr>
      <w:r w:rsidRPr="00E90857">
        <w:rPr>
          <w:rFonts w:eastAsiaTheme="minorEastAsia" w:cs="Arial"/>
          <w:b/>
          <w:bCs/>
          <w:sz w:val="32"/>
          <w:szCs w:val="32"/>
        </w:rPr>
        <w:t>Ammann</w:t>
      </w:r>
      <w:r w:rsidR="00997A57" w:rsidRPr="00E90857">
        <w:rPr>
          <w:rFonts w:eastAsiaTheme="minorEastAsia" w:cs="Arial"/>
          <w:b/>
          <w:bCs/>
          <w:sz w:val="32"/>
          <w:szCs w:val="32"/>
        </w:rPr>
        <w:t xml:space="preserve"> Group</w:t>
      </w:r>
      <w:r w:rsidRPr="00E90857">
        <w:rPr>
          <w:rFonts w:eastAsiaTheme="minorEastAsia" w:cs="Arial"/>
          <w:b/>
          <w:bCs/>
          <w:sz w:val="32"/>
          <w:szCs w:val="32"/>
        </w:rPr>
        <w:t xml:space="preserve"> Completes Acquisition of ABG Pavers</w:t>
      </w:r>
    </w:p>
    <w:p w14:paraId="24E66C89" w14:textId="77777777" w:rsidR="00884E63" w:rsidRPr="00E90857" w:rsidRDefault="00884E63" w:rsidP="00884E63">
      <w:pPr>
        <w:rPr>
          <w:rFonts w:cs="Arial"/>
        </w:rPr>
      </w:pPr>
    </w:p>
    <w:p w14:paraId="36DE7EF7" w14:textId="2F3A7713" w:rsidR="00884E63" w:rsidRDefault="00A43B55" w:rsidP="00A43B55">
      <w:pPr>
        <w:jc w:val="center"/>
        <w:rPr>
          <w:rFonts w:cs="Arial"/>
          <w:sz w:val="19"/>
          <w:szCs w:val="19"/>
        </w:rPr>
      </w:pPr>
      <w:r>
        <w:rPr>
          <w:rFonts w:cs="Arial"/>
          <w:noProof/>
          <w:sz w:val="19"/>
          <w:szCs w:val="19"/>
        </w:rPr>
        <w:drawing>
          <wp:inline distT="0" distB="0" distL="0" distR="0" wp14:anchorId="70F6EF3D" wp14:editId="382B66A1">
            <wp:extent cx="4564912" cy="2974040"/>
            <wp:effectExtent l="0" t="0" r="0" b="0"/>
            <wp:docPr id="1136347026" name="Picture 1" descr="A group of construction workers work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347026" name="Picture 1" descr="A group of construction workers working on a roa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98136" cy="2995685"/>
                    </a:xfrm>
                    <a:prstGeom prst="rect">
                      <a:avLst/>
                    </a:prstGeom>
                  </pic:spPr>
                </pic:pic>
              </a:graphicData>
            </a:graphic>
          </wp:inline>
        </w:drawing>
      </w:r>
    </w:p>
    <w:p w14:paraId="0232F2B8" w14:textId="095F054B" w:rsidR="00A43B55" w:rsidRPr="00A43B55" w:rsidRDefault="00A43B55" w:rsidP="00A43B55">
      <w:pPr>
        <w:ind w:right="963"/>
        <w:jc w:val="right"/>
        <w:rPr>
          <w:rFonts w:cs="Arial"/>
          <w:i/>
          <w:iCs/>
          <w:sz w:val="16"/>
          <w:szCs w:val="16"/>
        </w:rPr>
      </w:pPr>
      <w:r w:rsidRPr="00A43B55">
        <w:rPr>
          <w:rFonts w:cs="Arial"/>
          <w:i/>
          <w:iCs/>
          <w:sz w:val="16"/>
          <w:szCs w:val="16"/>
        </w:rPr>
        <w:t>ABG 6820 Tracked Asphalt Paver</w:t>
      </w:r>
    </w:p>
    <w:p w14:paraId="55D461F7" w14:textId="77777777" w:rsidR="00A43B55" w:rsidRDefault="00A43B55" w:rsidP="00A43B55">
      <w:pPr>
        <w:jc w:val="center"/>
        <w:rPr>
          <w:rFonts w:cs="Arial"/>
          <w:sz w:val="19"/>
          <w:szCs w:val="19"/>
        </w:rPr>
      </w:pPr>
    </w:p>
    <w:p w14:paraId="73035258" w14:textId="77777777" w:rsidR="00A43B55" w:rsidRPr="00E90857" w:rsidRDefault="00A43B55" w:rsidP="00A43B55">
      <w:pPr>
        <w:jc w:val="center"/>
        <w:rPr>
          <w:rFonts w:cs="Arial"/>
          <w:sz w:val="19"/>
          <w:szCs w:val="19"/>
        </w:rPr>
      </w:pPr>
    </w:p>
    <w:p w14:paraId="59201CCE" w14:textId="42B5D18B" w:rsidR="00726E74" w:rsidRPr="00E90857" w:rsidRDefault="00726E74" w:rsidP="00726E74">
      <w:pPr>
        <w:rPr>
          <w:rFonts w:cs="Arial"/>
          <w:sz w:val="19"/>
          <w:szCs w:val="19"/>
        </w:rPr>
      </w:pPr>
      <w:r w:rsidRPr="00E90857">
        <w:rPr>
          <w:rFonts w:cs="Arial"/>
          <w:sz w:val="19"/>
          <w:szCs w:val="19"/>
        </w:rPr>
        <w:t xml:space="preserve">LANGENTHAL, Switzerland – Ammann </w:t>
      </w:r>
      <w:r w:rsidR="00997A57" w:rsidRPr="00E90857">
        <w:rPr>
          <w:rFonts w:cs="Arial"/>
          <w:sz w:val="19"/>
          <w:szCs w:val="19"/>
        </w:rPr>
        <w:t xml:space="preserve">Group </w:t>
      </w:r>
      <w:r w:rsidRPr="00E90857">
        <w:rPr>
          <w:rFonts w:cs="Arial"/>
          <w:sz w:val="19"/>
          <w:szCs w:val="19"/>
        </w:rPr>
        <w:t>has finalised its acquisition of the ABG paving product line from Volvo Construction Equipment.</w:t>
      </w:r>
    </w:p>
    <w:p w14:paraId="3FFDE0EE" w14:textId="77777777" w:rsidR="00726E74" w:rsidRPr="00E90857" w:rsidRDefault="00726E74" w:rsidP="00726E74">
      <w:pPr>
        <w:rPr>
          <w:rFonts w:cs="Arial"/>
          <w:sz w:val="19"/>
          <w:szCs w:val="19"/>
        </w:rPr>
      </w:pPr>
    </w:p>
    <w:p w14:paraId="09AAD8FD" w14:textId="16D6BF5D" w:rsidR="00726E74" w:rsidRPr="00E90857" w:rsidRDefault="00726E74" w:rsidP="00726E74">
      <w:pPr>
        <w:rPr>
          <w:rFonts w:cs="Arial"/>
          <w:sz w:val="19"/>
          <w:szCs w:val="19"/>
        </w:rPr>
      </w:pPr>
      <w:r w:rsidRPr="00E90857">
        <w:rPr>
          <w:rFonts w:cs="Arial"/>
          <w:sz w:val="19"/>
          <w:szCs w:val="19"/>
        </w:rPr>
        <w:t xml:space="preserve">“ABG is a strong brand that we’re proud to welcome to Ammann,” said Hans-Christian Schneider, CEO of Ammann. “We will continue to build on ABG’s exceptional </w:t>
      </w:r>
      <w:r w:rsidR="00997A57" w:rsidRPr="00E90857">
        <w:rPr>
          <w:rFonts w:cs="Arial"/>
          <w:sz w:val="19"/>
          <w:szCs w:val="19"/>
        </w:rPr>
        <w:t xml:space="preserve">product line and </w:t>
      </w:r>
      <w:r w:rsidRPr="00E90857">
        <w:rPr>
          <w:rFonts w:cs="Arial"/>
          <w:sz w:val="19"/>
          <w:szCs w:val="19"/>
        </w:rPr>
        <w:t>reputation and provide complete roadbuilding solutions for the industry.”</w:t>
      </w:r>
    </w:p>
    <w:p w14:paraId="7A53232B" w14:textId="77777777" w:rsidR="00726E74" w:rsidRPr="00E90857" w:rsidRDefault="00726E74" w:rsidP="00726E74">
      <w:pPr>
        <w:rPr>
          <w:rFonts w:cs="Arial"/>
          <w:sz w:val="19"/>
          <w:szCs w:val="19"/>
        </w:rPr>
      </w:pPr>
    </w:p>
    <w:p w14:paraId="45F4A3D8" w14:textId="6B6139E0" w:rsidR="00726E74" w:rsidRPr="00E90857" w:rsidRDefault="00726E74" w:rsidP="00726E74">
      <w:pPr>
        <w:rPr>
          <w:rFonts w:cs="Arial"/>
          <w:sz w:val="19"/>
          <w:szCs w:val="19"/>
        </w:rPr>
      </w:pPr>
      <w:r w:rsidRPr="00E90857">
        <w:rPr>
          <w:rFonts w:cs="Arial"/>
          <w:sz w:val="19"/>
          <w:szCs w:val="19"/>
        </w:rPr>
        <w:t xml:space="preserve">The transaction includes the transfer of Volvo CE’s paving businesses in Linyi (China) and Bangalore (India) as well as Volvo CE´s ABG facility in Hameln (Germany). ABG pavers and screeds will continue to be produced at the facility in Hameln. Our production facilities in </w:t>
      </w:r>
      <w:r w:rsidR="003A6088">
        <w:rPr>
          <w:rFonts w:cs="Arial"/>
          <w:sz w:val="19"/>
          <w:szCs w:val="19"/>
        </w:rPr>
        <w:t>Mehsana</w:t>
      </w:r>
      <w:r w:rsidRPr="00E90857">
        <w:rPr>
          <w:rFonts w:cs="Arial"/>
          <w:sz w:val="19"/>
          <w:szCs w:val="19"/>
        </w:rPr>
        <w:t xml:space="preserve">, India; and Suzhou, China will also be a source </w:t>
      </w:r>
      <w:proofErr w:type="gramStart"/>
      <w:r w:rsidRPr="00E90857">
        <w:rPr>
          <w:rFonts w:cs="Arial"/>
          <w:sz w:val="19"/>
          <w:szCs w:val="19"/>
        </w:rPr>
        <w:t>in the near future</w:t>
      </w:r>
      <w:proofErr w:type="gramEnd"/>
      <w:r w:rsidRPr="00E90857">
        <w:rPr>
          <w:rFonts w:cs="Arial"/>
          <w:sz w:val="19"/>
          <w:szCs w:val="19"/>
        </w:rPr>
        <w:t xml:space="preserve">. </w:t>
      </w:r>
    </w:p>
    <w:p w14:paraId="553E656B" w14:textId="77777777" w:rsidR="00726E74" w:rsidRPr="00E90857" w:rsidRDefault="00726E74" w:rsidP="00726E74">
      <w:pPr>
        <w:rPr>
          <w:rFonts w:cs="Arial"/>
          <w:sz w:val="19"/>
          <w:szCs w:val="19"/>
        </w:rPr>
      </w:pPr>
    </w:p>
    <w:p w14:paraId="55C58C71" w14:textId="499EAA95" w:rsidR="00726E74" w:rsidRPr="00E90857" w:rsidRDefault="00726E74" w:rsidP="00726E74">
      <w:pPr>
        <w:rPr>
          <w:rFonts w:cs="Arial"/>
          <w:sz w:val="19"/>
          <w:szCs w:val="19"/>
        </w:rPr>
      </w:pPr>
      <w:r w:rsidRPr="00E90857">
        <w:rPr>
          <w:rFonts w:cs="Arial"/>
          <w:sz w:val="19"/>
          <w:szCs w:val="19"/>
        </w:rPr>
        <w:t xml:space="preserve">Ammann will leverage its industry knowledge and customer relationships to guide the development of the pavers, with ABG in Hameln (Germany) becoming the </w:t>
      </w:r>
      <w:proofErr w:type="spellStart"/>
      <w:r w:rsidRPr="00E90857">
        <w:rPr>
          <w:rFonts w:cs="Arial"/>
          <w:sz w:val="19"/>
          <w:szCs w:val="19"/>
        </w:rPr>
        <w:t>Center</w:t>
      </w:r>
      <w:proofErr w:type="spellEnd"/>
      <w:r w:rsidRPr="00E90857">
        <w:rPr>
          <w:rFonts w:cs="Arial"/>
          <w:sz w:val="19"/>
          <w:szCs w:val="19"/>
        </w:rPr>
        <w:t xml:space="preserve"> of Excellence for paving operations within </w:t>
      </w:r>
      <w:r w:rsidR="00997A57" w:rsidRPr="00E90857">
        <w:rPr>
          <w:rFonts w:cs="Arial"/>
          <w:sz w:val="19"/>
          <w:szCs w:val="19"/>
        </w:rPr>
        <w:t>the Group</w:t>
      </w:r>
      <w:r w:rsidRPr="00E90857">
        <w:rPr>
          <w:rFonts w:cs="Arial"/>
          <w:sz w:val="19"/>
          <w:szCs w:val="19"/>
        </w:rPr>
        <w:t xml:space="preserve">. </w:t>
      </w:r>
    </w:p>
    <w:p w14:paraId="16A9AB56" w14:textId="77777777" w:rsidR="00726E74" w:rsidRPr="00E90857" w:rsidRDefault="00726E74" w:rsidP="00726E74">
      <w:pPr>
        <w:rPr>
          <w:rFonts w:cs="Arial"/>
          <w:sz w:val="19"/>
          <w:szCs w:val="19"/>
        </w:rPr>
      </w:pPr>
    </w:p>
    <w:p w14:paraId="061EC562" w14:textId="77777777" w:rsidR="00726E74" w:rsidRPr="00E90857" w:rsidRDefault="00726E74" w:rsidP="00726E74">
      <w:pPr>
        <w:rPr>
          <w:rFonts w:cs="Arial"/>
          <w:sz w:val="19"/>
          <w:szCs w:val="19"/>
        </w:rPr>
      </w:pPr>
      <w:r w:rsidRPr="00E90857">
        <w:rPr>
          <w:rFonts w:cs="Arial"/>
          <w:sz w:val="19"/>
          <w:szCs w:val="19"/>
        </w:rPr>
        <w:lastRenderedPageBreak/>
        <w:t>Initially established as a construction equipment repair shop in 1945, ABG in Hameln has evolved into one of the most recognized paving brands globally. Demonstrating its ongoing innovation, ABG recently introduced a new electric paver at INTERMAT 2024 in Paris.</w:t>
      </w:r>
    </w:p>
    <w:p w14:paraId="6586EA7C" w14:textId="77777777" w:rsidR="00726E74" w:rsidRPr="00E90857" w:rsidRDefault="00726E74" w:rsidP="00726E74">
      <w:pPr>
        <w:rPr>
          <w:rFonts w:cs="Arial"/>
          <w:sz w:val="19"/>
          <w:szCs w:val="19"/>
        </w:rPr>
      </w:pPr>
    </w:p>
    <w:p w14:paraId="03DE857F" w14:textId="68B0A6A6" w:rsidR="00726E74" w:rsidRPr="00E90857" w:rsidRDefault="00726E74" w:rsidP="00726E74">
      <w:pPr>
        <w:rPr>
          <w:rFonts w:cs="Arial"/>
          <w:sz w:val="19"/>
          <w:szCs w:val="19"/>
        </w:rPr>
      </w:pPr>
      <w:r w:rsidRPr="00E90857">
        <w:rPr>
          <w:rFonts w:cs="Arial"/>
          <w:sz w:val="19"/>
          <w:szCs w:val="19"/>
        </w:rPr>
        <w:t xml:space="preserve">Ammann will retain the respected ABG name. “The ABG brand is synonymous with quality in the industry and aligns perfectly with Ammann’s history in asphalt compaction,” said Bernd </w:t>
      </w:r>
      <w:proofErr w:type="spellStart"/>
      <w:r w:rsidRPr="00E90857">
        <w:rPr>
          <w:rFonts w:cs="Arial"/>
          <w:sz w:val="19"/>
          <w:szCs w:val="19"/>
        </w:rPr>
        <w:t>Holz</w:t>
      </w:r>
      <w:proofErr w:type="spellEnd"/>
      <w:r w:rsidRPr="00E90857">
        <w:rPr>
          <w:rFonts w:cs="Arial"/>
          <w:sz w:val="19"/>
          <w:szCs w:val="19"/>
        </w:rPr>
        <w:t xml:space="preserve">, </w:t>
      </w:r>
      <w:r w:rsidR="002B2B5A" w:rsidRPr="00E90857">
        <w:rPr>
          <w:rFonts w:cs="Arial"/>
          <w:sz w:val="19"/>
          <w:szCs w:val="19"/>
        </w:rPr>
        <w:t>E</w:t>
      </w:r>
      <w:r w:rsidRPr="00E90857">
        <w:rPr>
          <w:rFonts w:cs="Arial"/>
          <w:sz w:val="19"/>
          <w:szCs w:val="19"/>
        </w:rPr>
        <w:t xml:space="preserve">xecutive </w:t>
      </w:r>
      <w:r w:rsidR="002B2B5A" w:rsidRPr="00E90857">
        <w:rPr>
          <w:rFonts w:cs="Arial"/>
          <w:sz w:val="19"/>
          <w:szCs w:val="19"/>
        </w:rPr>
        <w:t>V</w:t>
      </w:r>
      <w:r w:rsidRPr="00E90857">
        <w:rPr>
          <w:rFonts w:cs="Arial"/>
          <w:sz w:val="19"/>
          <w:szCs w:val="19"/>
        </w:rPr>
        <w:t xml:space="preserve">ice </w:t>
      </w:r>
      <w:r w:rsidR="002B2B5A" w:rsidRPr="00E90857">
        <w:rPr>
          <w:rFonts w:cs="Arial"/>
          <w:sz w:val="19"/>
          <w:szCs w:val="19"/>
        </w:rPr>
        <w:t>P</w:t>
      </w:r>
      <w:r w:rsidRPr="00E90857">
        <w:rPr>
          <w:rFonts w:cs="Arial"/>
          <w:sz w:val="19"/>
          <w:szCs w:val="19"/>
        </w:rPr>
        <w:t>resident at Ammann.</w:t>
      </w:r>
    </w:p>
    <w:p w14:paraId="0AB40293" w14:textId="77777777" w:rsidR="00726E74" w:rsidRPr="00E90857" w:rsidRDefault="00726E74" w:rsidP="00726E74">
      <w:pPr>
        <w:rPr>
          <w:rFonts w:cs="Arial"/>
          <w:sz w:val="19"/>
          <w:szCs w:val="19"/>
        </w:rPr>
      </w:pPr>
    </w:p>
    <w:p w14:paraId="36D3860A" w14:textId="0586BCB4" w:rsidR="00726E74" w:rsidRPr="00E90857" w:rsidRDefault="00726E74" w:rsidP="00726E74">
      <w:pPr>
        <w:rPr>
          <w:rFonts w:cs="Arial"/>
          <w:sz w:val="19"/>
          <w:szCs w:val="19"/>
        </w:rPr>
      </w:pPr>
      <w:r w:rsidRPr="00E90857">
        <w:rPr>
          <w:rFonts w:cs="Arial"/>
          <w:sz w:val="19"/>
          <w:szCs w:val="19"/>
        </w:rPr>
        <w:t>The range of paving products offered is extensive. For example, the compact Ammann ABG 2820 Tracked Paver excels in narrow streets and road repairs. With a basic</w:t>
      </w:r>
      <w:r w:rsidR="006B448B" w:rsidRPr="00E90857">
        <w:rPr>
          <w:rFonts w:cs="Arial"/>
          <w:sz w:val="19"/>
          <w:szCs w:val="19"/>
        </w:rPr>
        <w:t xml:space="preserve"> screed</w:t>
      </w:r>
      <w:r w:rsidRPr="00E90857">
        <w:rPr>
          <w:rFonts w:cs="Arial"/>
          <w:sz w:val="19"/>
          <w:szCs w:val="19"/>
        </w:rPr>
        <w:t xml:space="preserve"> width of 1.5 metres, it incorporates advanced technological features comparable to larger models.</w:t>
      </w:r>
    </w:p>
    <w:p w14:paraId="6BC9EFCB" w14:textId="77777777" w:rsidR="00726E74" w:rsidRPr="00E90857" w:rsidRDefault="00726E74" w:rsidP="00726E74">
      <w:pPr>
        <w:rPr>
          <w:rFonts w:cs="Arial"/>
          <w:sz w:val="19"/>
          <w:szCs w:val="19"/>
        </w:rPr>
      </w:pPr>
    </w:p>
    <w:p w14:paraId="3D01277F" w14:textId="77777777" w:rsidR="00726E74" w:rsidRPr="00E90857" w:rsidRDefault="00726E74" w:rsidP="00726E74">
      <w:pPr>
        <w:rPr>
          <w:rFonts w:cs="Arial"/>
          <w:sz w:val="19"/>
          <w:szCs w:val="19"/>
        </w:rPr>
      </w:pPr>
      <w:r w:rsidRPr="00E90857">
        <w:rPr>
          <w:rFonts w:cs="Arial"/>
          <w:sz w:val="19"/>
          <w:szCs w:val="19"/>
        </w:rPr>
        <w:t>On the other end of the spectrum, the Ammann ABG 8820 Tracked Paver boasts a 13-metre paving width, large hopper, and powerful engine. It is ideal for challenging production jobsites such as airports and highways.</w:t>
      </w:r>
    </w:p>
    <w:p w14:paraId="70550A6D" w14:textId="77777777" w:rsidR="00726E74" w:rsidRPr="00E90857" w:rsidRDefault="00726E74" w:rsidP="00726E74">
      <w:pPr>
        <w:rPr>
          <w:rFonts w:cs="Arial"/>
          <w:sz w:val="19"/>
          <w:szCs w:val="19"/>
        </w:rPr>
      </w:pPr>
    </w:p>
    <w:p w14:paraId="097DE8E5" w14:textId="77777777" w:rsidR="00726E74" w:rsidRPr="00E90857" w:rsidRDefault="00726E74" w:rsidP="00726E74">
      <w:pPr>
        <w:rPr>
          <w:rFonts w:cs="Arial"/>
          <w:sz w:val="19"/>
          <w:szCs w:val="19"/>
        </w:rPr>
      </w:pPr>
      <w:r w:rsidRPr="00E90857">
        <w:rPr>
          <w:rFonts w:cs="Arial"/>
          <w:sz w:val="19"/>
          <w:szCs w:val="19"/>
        </w:rPr>
        <w:t xml:space="preserve">“In addition to our smallest and largest pavers, we have several other models to meet the unique needs of every customer,” </w:t>
      </w:r>
      <w:proofErr w:type="spellStart"/>
      <w:r w:rsidRPr="00E90857">
        <w:rPr>
          <w:rFonts w:cs="Arial"/>
          <w:sz w:val="19"/>
          <w:szCs w:val="19"/>
        </w:rPr>
        <w:t>Holz</w:t>
      </w:r>
      <w:proofErr w:type="spellEnd"/>
      <w:r w:rsidRPr="00E90857">
        <w:rPr>
          <w:rFonts w:cs="Arial"/>
          <w:sz w:val="19"/>
          <w:szCs w:val="19"/>
        </w:rPr>
        <w:t xml:space="preserve"> said. </w:t>
      </w:r>
    </w:p>
    <w:p w14:paraId="3E5C3EE1" w14:textId="77777777" w:rsidR="00726E74" w:rsidRPr="00E90857" w:rsidRDefault="00726E74" w:rsidP="00726E74">
      <w:pPr>
        <w:rPr>
          <w:rFonts w:cs="Arial"/>
          <w:sz w:val="19"/>
          <w:szCs w:val="19"/>
        </w:rPr>
      </w:pPr>
    </w:p>
    <w:p w14:paraId="73E52596" w14:textId="02118454" w:rsidR="00726E74" w:rsidRPr="00E90857" w:rsidRDefault="00726E74" w:rsidP="00726E74">
      <w:pPr>
        <w:rPr>
          <w:rFonts w:cs="Arial"/>
          <w:sz w:val="19"/>
          <w:szCs w:val="19"/>
        </w:rPr>
      </w:pPr>
      <w:r w:rsidRPr="00E90857">
        <w:rPr>
          <w:rFonts w:cs="Arial"/>
          <w:sz w:val="19"/>
          <w:szCs w:val="19"/>
        </w:rPr>
        <w:t xml:space="preserve">The popular Ammann ABG 6820 Tracked Paver, for example, offers efficiency with a base paving width of 2.5 metres and potential placement of 700 tonnes per hour. It features an advanced management system </w:t>
      </w:r>
      <w:r w:rsidR="006B448B" w:rsidRPr="00E90857">
        <w:rPr>
          <w:rFonts w:cs="Arial"/>
          <w:sz w:val="19"/>
          <w:szCs w:val="19"/>
        </w:rPr>
        <w:t xml:space="preserve">(EPM3, Electronic Paver Management) </w:t>
      </w:r>
      <w:r w:rsidRPr="00E90857">
        <w:rPr>
          <w:rFonts w:cs="Arial"/>
          <w:sz w:val="19"/>
          <w:szCs w:val="19"/>
        </w:rPr>
        <w:t>and user-friendly controls for performance.</w:t>
      </w:r>
    </w:p>
    <w:p w14:paraId="38DFE241" w14:textId="77777777" w:rsidR="00726E74" w:rsidRPr="00E90857" w:rsidRDefault="00726E74" w:rsidP="00726E74">
      <w:pPr>
        <w:rPr>
          <w:rFonts w:cs="Arial"/>
          <w:sz w:val="19"/>
          <w:szCs w:val="19"/>
        </w:rPr>
      </w:pPr>
    </w:p>
    <w:p w14:paraId="7FF7ADB4" w14:textId="77777777" w:rsidR="00726E74" w:rsidRPr="00E90857" w:rsidRDefault="00726E74" w:rsidP="00726E74">
      <w:pPr>
        <w:rPr>
          <w:rFonts w:cs="Arial"/>
          <w:sz w:val="19"/>
          <w:szCs w:val="19"/>
        </w:rPr>
      </w:pPr>
      <w:r w:rsidRPr="00E90857">
        <w:rPr>
          <w:rFonts w:cs="Arial"/>
          <w:sz w:val="19"/>
          <w:szCs w:val="19"/>
        </w:rPr>
        <w:t>All Ammann ABG pavers are recognized for their advanced technology, ease of operation, reliability and quality. They are designed to minimise fuel consumption, reduce emissions and operate quietly. Both tracked and wheeled pavers are available.</w:t>
      </w:r>
    </w:p>
    <w:p w14:paraId="5BCFC747" w14:textId="77777777" w:rsidR="00726E74" w:rsidRPr="00E90857" w:rsidRDefault="00726E74" w:rsidP="00726E74">
      <w:pPr>
        <w:rPr>
          <w:rFonts w:cs="Arial"/>
          <w:sz w:val="19"/>
          <w:szCs w:val="19"/>
        </w:rPr>
      </w:pPr>
    </w:p>
    <w:p w14:paraId="4D1CD66B" w14:textId="77777777" w:rsidR="00726E74" w:rsidRPr="00E90857" w:rsidRDefault="00726E74" w:rsidP="00726E74">
      <w:pPr>
        <w:rPr>
          <w:rFonts w:cs="Arial"/>
          <w:sz w:val="19"/>
          <w:szCs w:val="19"/>
        </w:rPr>
      </w:pPr>
      <w:r w:rsidRPr="00E90857">
        <w:rPr>
          <w:rFonts w:cs="Arial"/>
          <w:sz w:val="19"/>
          <w:szCs w:val="19"/>
        </w:rPr>
        <w:t xml:space="preserve">The ABG screeds are also key differentiators – and have been throughout the company’s nearly 80-year history. “The screeds have consistently raised the bar in the asphalt industry, a tradition that continues to this day,” </w:t>
      </w:r>
      <w:proofErr w:type="spellStart"/>
      <w:r w:rsidRPr="00E90857">
        <w:rPr>
          <w:rFonts w:cs="Arial"/>
          <w:sz w:val="19"/>
          <w:szCs w:val="19"/>
        </w:rPr>
        <w:t>Holz</w:t>
      </w:r>
      <w:proofErr w:type="spellEnd"/>
      <w:r w:rsidRPr="00E90857">
        <w:rPr>
          <w:rFonts w:cs="Arial"/>
          <w:sz w:val="19"/>
          <w:szCs w:val="19"/>
        </w:rPr>
        <w:t xml:space="preserve"> said.</w:t>
      </w:r>
    </w:p>
    <w:p w14:paraId="665AA8BA" w14:textId="77777777" w:rsidR="00726E74" w:rsidRPr="00E90857" w:rsidRDefault="00726E74" w:rsidP="00726E74">
      <w:pPr>
        <w:rPr>
          <w:rFonts w:cs="Arial"/>
          <w:sz w:val="19"/>
          <w:szCs w:val="19"/>
        </w:rPr>
      </w:pPr>
    </w:p>
    <w:p w14:paraId="3F07C9F4" w14:textId="77777777" w:rsidR="00726E74" w:rsidRPr="00E90857" w:rsidRDefault="00726E74" w:rsidP="00726E74">
      <w:pPr>
        <w:rPr>
          <w:rFonts w:cs="Arial"/>
          <w:sz w:val="19"/>
          <w:szCs w:val="19"/>
        </w:rPr>
      </w:pPr>
      <w:r w:rsidRPr="00E90857">
        <w:rPr>
          <w:rFonts w:cs="Arial"/>
          <w:sz w:val="19"/>
          <w:szCs w:val="19"/>
        </w:rPr>
        <w:t>ABG provided the first hydraulically adjustable, high-compaction screed on the global market. Recent advances include the e+ screed heat system, which can save 30 minutes of warmup time each shift while also reducing CO</w:t>
      </w:r>
      <w:r w:rsidRPr="00E90857">
        <w:rPr>
          <w:rFonts w:cs="Arial"/>
          <w:sz w:val="19"/>
          <w:szCs w:val="19"/>
          <w:vertAlign w:val="subscript"/>
        </w:rPr>
        <w:t>2</w:t>
      </w:r>
      <w:r w:rsidRPr="00E90857">
        <w:rPr>
          <w:rFonts w:cs="Arial"/>
          <w:sz w:val="19"/>
          <w:szCs w:val="19"/>
        </w:rPr>
        <w:t xml:space="preserve"> emissions.</w:t>
      </w:r>
    </w:p>
    <w:p w14:paraId="28DB5C13" w14:textId="77777777" w:rsidR="00726E74" w:rsidRPr="00E90857" w:rsidRDefault="00726E74" w:rsidP="00726E74">
      <w:pPr>
        <w:rPr>
          <w:rFonts w:cs="Arial"/>
          <w:sz w:val="19"/>
          <w:szCs w:val="19"/>
        </w:rPr>
      </w:pPr>
    </w:p>
    <w:p w14:paraId="026814DB" w14:textId="242F361D" w:rsidR="00726E74" w:rsidRPr="00E90857" w:rsidRDefault="00726E74" w:rsidP="00726E74">
      <w:pPr>
        <w:rPr>
          <w:rFonts w:cs="Arial"/>
          <w:sz w:val="19"/>
          <w:szCs w:val="19"/>
        </w:rPr>
      </w:pPr>
      <w:r w:rsidRPr="00E90857">
        <w:rPr>
          <w:rFonts w:cs="Arial"/>
          <w:sz w:val="19"/>
          <w:szCs w:val="19"/>
        </w:rPr>
        <w:t>Today’s screeds include a single or double tamper, optional hydraulically controlled end gates, an advanced quick-coupling system for easy extensions, and special profile capabilities. The double tamper technology delivers a 5%-7% higher degree of compaction and can achieve up to 98% Marshall density.</w:t>
      </w:r>
    </w:p>
    <w:p w14:paraId="6DF4C1C4" w14:textId="77777777" w:rsidR="00726E74" w:rsidRPr="00E90857" w:rsidRDefault="00726E74" w:rsidP="00726E74">
      <w:pPr>
        <w:rPr>
          <w:rFonts w:cs="Arial"/>
          <w:sz w:val="19"/>
          <w:szCs w:val="19"/>
        </w:rPr>
      </w:pPr>
    </w:p>
    <w:p w14:paraId="61BA5C7D" w14:textId="77777777" w:rsidR="00726E74" w:rsidRPr="00E90857" w:rsidRDefault="00726E74" w:rsidP="00726E74">
      <w:pPr>
        <w:rPr>
          <w:rFonts w:cs="Arial"/>
          <w:sz w:val="19"/>
          <w:szCs w:val="19"/>
        </w:rPr>
      </w:pPr>
      <w:r w:rsidRPr="00E90857">
        <w:rPr>
          <w:rFonts w:cs="Arial"/>
          <w:sz w:val="19"/>
          <w:szCs w:val="19"/>
        </w:rPr>
        <w:t xml:space="preserve">The basic widths of Ammann ABG screeds start at 1.5 metres, with maximum widths on the largest machines reaching 13 metres. Both fixed and </w:t>
      </w:r>
      <w:proofErr w:type="spellStart"/>
      <w:r w:rsidRPr="00E90857">
        <w:rPr>
          <w:rFonts w:cs="Arial"/>
          <w:sz w:val="19"/>
          <w:szCs w:val="19"/>
        </w:rPr>
        <w:t>Variomatic</w:t>
      </w:r>
      <w:proofErr w:type="spellEnd"/>
      <w:r w:rsidRPr="00E90857">
        <w:rPr>
          <w:rFonts w:cs="Arial"/>
          <w:sz w:val="19"/>
          <w:szCs w:val="19"/>
        </w:rPr>
        <w:t xml:space="preserve"> screeds are available.</w:t>
      </w:r>
    </w:p>
    <w:p w14:paraId="457B018D" w14:textId="77777777" w:rsidR="00726E74" w:rsidRPr="00E90857" w:rsidRDefault="00726E74" w:rsidP="00726E74">
      <w:pPr>
        <w:rPr>
          <w:rFonts w:cs="Arial"/>
          <w:sz w:val="19"/>
          <w:szCs w:val="19"/>
        </w:rPr>
      </w:pPr>
    </w:p>
    <w:p w14:paraId="1AF74568" w14:textId="77777777" w:rsidR="00726E74" w:rsidRPr="00E90857" w:rsidRDefault="00726E74" w:rsidP="00726E74">
      <w:pPr>
        <w:rPr>
          <w:rFonts w:cs="Arial"/>
          <w:sz w:val="19"/>
          <w:szCs w:val="19"/>
        </w:rPr>
      </w:pPr>
      <w:r w:rsidRPr="00E90857">
        <w:rPr>
          <w:rFonts w:cs="Arial"/>
          <w:sz w:val="19"/>
          <w:szCs w:val="19"/>
        </w:rPr>
        <w:t>The fixed screeds, known for their performance on paving projects worldwide, feature electric heating and offer paving widths ranging from 2.5 metres to 13 metres. They are suitable for various materials, including asphalt, roller-compacted concrete, graded mineral mixes, and railway ballast.</w:t>
      </w:r>
    </w:p>
    <w:p w14:paraId="1B2E6FB0" w14:textId="77777777" w:rsidR="00726E74" w:rsidRPr="00E90857" w:rsidRDefault="00726E74" w:rsidP="00726E74">
      <w:pPr>
        <w:rPr>
          <w:rFonts w:cs="Arial"/>
          <w:sz w:val="19"/>
          <w:szCs w:val="19"/>
        </w:rPr>
      </w:pPr>
    </w:p>
    <w:p w14:paraId="5F7F82A9" w14:textId="77777777" w:rsidR="00726E74" w:rsidRPr="00E90857" w:rsidRDefault="00726E74" w:rsidP="00726E74">
      <w:pPr>
        <w:rPr>
          <w:rFonts w:cs="Arial"/>
          <w:sz w:val="19"/>
          <w:szCs w:val="19"/>
        </w:rPr>
      </w:pPr>
      <w:proofErr w:type="spellStart"/>
      <w:r w:rsidRPr="00E90857">
        <w:rPr>
          <w:rFonts w:cs="Arial"/>
          <w:sz w:val="19"/>
          <w:szCs w:val="19"/>
        </w:rPr>
        <w:t>Variomatic</w:t>
      </w:r>
      <w:proofErr w:type="spellEnd"/>
      <w:r w:rsidRPr="00E90857">
        <w:rPr>
          <w:rFonts w:cs="Arial"/>
          <w:sz w:val="19"/>
          <w:szCs w:val="19"/>
        </w:rPr>
        <w:t xml:space="preserve"> screeds can pave at widths up to 10 meters and come with a range of compaction systems. They are adaptable to different project types, from cold mixes to hot mixes and special profiles. The electrically heated </w:t>
      </w:r>
      <w:proofErr w:type="spellStart"/>
      <w:r w:rsidRPr="00E90857">
        <w:rPr>
          <w:rFonts w:cs="Arial"/>
          <w:sz w:val="19"/>
          <w:szCs w:val="19"/>
        </w:rPr>
        <w:t>Variomatic</w:t>
      </w:r>
      <w:proofErr w:type="spellEnd"/>
      <w:r w:rsidRPr="00E90857">
        <w:rPr>
          <w:rFonts w:cs="Arial"/>
          <w:sz w:val="19"/>
          <w:szCs w:val="19"/>
        </w:rPr>
        <w:t xml:space="preserve"> screeds are easily extended to more than double their basic width.</w:t>
      </w:r>
    </w:p>
    <w:p w14:paraId="39C4716D" w14:textId="77777777" w:rsidR="00726E74" w:rsidRPr="00E90857" w:rsidRDefault="00726E74" w:rsidP="00726E74">
      <w:pPr>
        <w:rPr>
          <w:rFonts w:cs="Arial"/>
          <w:sz w:val="19"/>
          <w:szCs w:val="19"/>
        </w:rPr>
      </w:pPr>
    </w:p>
    <w:p w14:paraId="404028E1" w14:textId="77777777" w:rsidR="00726E74" w:rsidRPr="00E90857" w:rsidRDefault="00726E74" w:rsidP="00726E74">
      <w:pPr>
        <w:rPr>
          <w:rFonts w:cs="Arial"/>
          <w:sz w:val="19"/>
          <w:szCs w:val="19"/>
        </w:rPr>
      </w:pPr>
      <w:r w:rsidRPr="00E90857">
        <w:rPr>
          <w:rFonts w:cs="Arial"/>
          <w:sz w:val="19"/>
          <w:szCs w:val="19"/>
        </w:rPr>
        <w:t>The pavers, along with a wide range of light and heavy compaction equipment, are available through Ammann’s extensive Dealer network.</w:t>
      </w:r>
    </w:p>
    <w:p w14:paraId="35FF8150" w14:textId="77777777" w:rsidR="00884E63" w:rsidRPr="00E90857" w:rsidRDefault="00884E63" w:rsidP="00884E63">
      <w:pPr>
        <w:rPr>
          <w:rFonts w:cs="Arial"/>
        </w:rPr>
      </w:pPr>
    </w:p>
    <w:p w14:paraId="2610A691" w14:textId="21A7C7A8" w:rsidR="00884E63" w:rsidRPr="00E90857" w:rsidRDefault="00997A57" w:rsidP="00884E63">
      <w:pPr>
        <w:jc w:val="both"/>
        <w:rPr>
          <w:rFonts w:cs="Arial"/>
          <w:sz w:val="19"/>
          <w:szCs w:val="19"/>
        </w:rPr>
      </w:pPr>
      <w:r w:rsidRPr="00E90857">
        <w:rPr>
          <w:rFonts w:cs="Arial"/>
          <w:sz w:val="19"/>
          <w:szCs w:val="19"/>
        </w:rPr>
        <w:t>June</w:t>
      </w:r>
      <w:r w:rsidR="00884E63" w:rsidRPr="00E90857">
        <w:rPr>
          <w:rFonts w:cs="Arial"/>
          <w:sz w:val="19"/>
          <w:szCs w:val="19"/>
        </w:rPr>
        <w:t xml:space="preserve"> 202</w:t>
      </w:r>
      <w:r w:rsidR="00726E74" w:rsidRPr="00E90857">
        <w:rPr>
          <w:rFonts w:cs="Arial"/>
          <w:sz w:val="19"/>
          <w:szCs w:val="19"/>
        </w:rPr>
        <w:t>4</w:t>
      </w:r>
    </w:p>
    <w:p w14:paraId="67D2CD9C" w14:textId="77777777" w:rsidR="00884E63" w:rsidRPr="00E90857" w:rsidRDefault="00884E63" w:rsidP="00884E63">
      <w:pPr>
        <w:jc w:val="both"/>
        <w:rPr>
          <w:rFonts w:cs="Arial"/>
          <w:bCs/>
          <w:sz w:val="19"/>
          <w:szCs w:val="19"/>
        </w:rPr>
      </w:pPr>
    </w:p>
    <w:p w14:paraId="1D26B7B6" w14:textId="77777777" w:rsidR="00884E63" w:rsidRPr="00E90857" w:rsidRDefault="00884E63" w:rsidP="00884E63">
      <w:pPr>
        <w:jc w:val="both"/>
        <w:rPr>
          <w:rFonts w:cs="Arial"/>
          <w:bCs/>
          <w:i/>
          <w:sz w:val="19"/>
          <w:szCs w:val="19"/>
        </w:rPr>
      </w:pPr>
      <w:r w:rsidRPr="00E90857">
        <w:rPr>
          <w:rFonts w:cs="Arial"/>
          <w:bCs/>
          <w:i/>
          <w:sz w:val="19"/>
          <w:szCs w:val="19"/>
        </w:rPr>
        <w:t>Journalists wanting further information, please contact:</w:t>
      </w:r>
    </w:p>
    <w:p w14:paraId="71627304" w14:textId="77777777" w:rsidR="00884E63" w:rsidRPr="00E90857" w:rsidRDefault="00884E63" w:rsidP="00884E63">
      <w:pPr>
        <w:jc w:val="both"/>
        <w:rPr>
          <w:rFonts w:cs="Arial"/>
          <w:bCs/>
          <w:i/>
          <w:sz w:val="19"/>
          <w:szCs w:val="19"/>
        </w:rPr>
      </w:pPr>
    </w:p>
    <w:p w14:paraId="68E35F9B" w14:textId="77777777" w:rsidR="00884E63" w:rsidRPr="00E90857" w:rsidRDefault="00884E63" w:rsidP="00884E63">
      <w:pPr>
        <w:rPr>
          <w:rFonts w:cs="Arial"/>
          <w:bCs/>
          <w:i/>
          <w:sz w:val="19"/>
          <w:szCs w:val="19"/>
        </w:rPr>
      </w:pPr>
    </w:p>
    <w:p w14:paraId="75D7A096" w14:textId="77777777" w:rsidR="00884E63" w:rsidRPr="00E90857" w:rsidRDefault="00884E63" w:rsidP="00884E63">
      <w:pPr>
        <w:rPr>
          <w:rFonts w:cs="Arial"/>
          <w:bCs/>
          <w:i/>
          <w:sz w:val="19"/>
          <w:szCs w:val="19"/>
        </w:rPr>
      </w:pPr>
      <w:r w:rsidRPr="00E90857">
        <w:rPr>
          <w:rFonts w:cs="Arial"/>
          <w:bCs/>
          <w:i/>
          <w:sz w:val="19"/>
          <w:szCs w:val="19"/>
        </w:rPr>
        <w:t>Massimo Mezzofanti</w:t>
      </w:r>
    </w:p>
    <w:p w14:paraId="6C388E2E" w14:textId="77777777" w:rsidR="00884E63" w:rsidRPr="00E90857" w:rsidRDefault="00884E63" w:rsidP="00884E63">
      <w:pPr>
        <w:rPr>
          <w:rFonts w:cs="Arial"/>
          <w:bCs/>
          <w:i/>
          <w:sz w:val="19"/>
          <w:szCs w:val="19"/>
        </w:rPr>
      </w:pPr>
      <w:r w:rsidRPr="00E90857">
        <w:rPr>
          <w:rFonts w:cs="Arial"/>
          <w:bCs/>
          <w:i/>
          <w:sz w:val="19"/>
          <w:szCs w:val="19"/>
        </w:rPr>
        <w:t>Global Marketing Communications Director</w:t>
      </w:r>
    </w:p>
    <w:p w14:paraId="50B365EF" w14:textId="77777777" w:rsidR="00884E63" w:rsidRPr="00E90857" w:rsidRDefault="00884E63" w:rsidP="00884E63">
      <w:pPr>
        <w:rPr>
          <w:rFonts w:cs="Arial"/>
          <w:bCs/>
          <w:i/>
          <w:sz w:val="19"/>
          <w:szCs w:val="19"/>
        </w:rPr>
      </w:pPr>
      <w:r w:rsidRPr="00E90857">
        <w:rPr>
          <w:rFonts w:cs="Arial"/>
          <w:bCs/>
          <w:i/>
          <w:sz w:val="19"/>
          <w:szCs w:val="19"/>
        </w:rPr>
        <w:t>Ammann Group</w:t>
      </w:r>
    </w:p>
    <w:p w14:paraId="533A5F54" w14:textId="52E3D0A3" w:rsidR="00006FE2" w:rsidRDefault="00000000" w:rsidP="00726E74">
      <w:pPr>
        <w:rPr>
          <w:rStyle w:val="Hyperlink"/>
          <w:rFonts w:ascii="Arial" w:hAnsi="Arial" w:cs="Arial"/>
          <w:szCs w:val="19"/>
        </w:rPr>
      </w:pPr>
      <w:hyperlink r:id="rId8" w:history="1">
        <w:r w:rsidR="00884E63" w:rsidRPr="00E90857">
          <w:rPr>
            <w:rStyle w:val="Hyperlink"/>
            <w:rFonts w:ascii="Arial" w:hAnsi="Arial" w:cs="Arial"/>
            <w:szCs w:val="19"/>
          </w:rPr>
          <w:t>massimo.mezzofanti@ammann.com</w:t>
        </w:r>
      </w:hyperlink>
    </w:p>
    <w:p w14:paraId="3B46CD8B" w14:textId="77777777" w:rsidR="00C8612D" w:rsidRDefault="00C8612D" w:rsidP="00726E74">
      <w:pPr>
        <w:rPr>
          <w:rStyle w:val="Hyperlink"/>
          <w:rFonts w:ascii="Arial" w:hAnsi="Arial" w:cs="Arial"/>
          <w:szCs w:val="19"/>
        </w:rPr>
      </w:pPr>
    </w:p>
    <w:p w14:paraId="37877205" w14:textId="77777777" w:rsidR="00C8612D" w:rsidRDefault="00C8612D" w:rsidP="00726E74">
      <w:pPr>
        <w:rPr>
          <w:rStyle w:val="Hyperlink"/>
          <w:rFonts w:ascii="Arial" w:hAnsi="Arial" w:cs="Arial"/>
          <w:szCs w:val="19"/>
        </w:rPr>
      </w:pPr>
    </w:p>
    <w:tbl>
      <w:tblPr>
        <w:tblStyle w:val="TableGrid"/>
        <w:tblW w:w="0" w:type="auto"/>
        <w:tblLook w:val="04A0" w:firstRow="1" w:lastRow="0" w:firstColumn="1" w:lastColumn="0" w:noHBand="0" w:noVBand="1"/>
      </w:tblPr>
      <w:tblGrid>
        <w:gridCol w:w="3964"/>
        <w:gridCol w:w="4927"/>
      </w:tblGrid>
      <w:tr w:rsidR="00C8612D" w:rsidRPr="00D51522" w14:paraId="016B7898" w14:textId="77777777" w:rsidTr="00127925">
        <w:trPr>
          <w:trHeight w:val="1933"/>
        </w:trPr>
        <w:tc>
          <w:tcPr>
            <w:tcW w:w="3964" w:type="dxa"/>
          </w:tcPr>
          <w:p w14:paraId="26B465D1" w14:textId="19DD9FBD" w:rsidR="00C8612D" w:rsidRPr="002025C9" w:rsidRDefault="00C8612D" w:rsidP="00127925">
            <w:pPr>
              <w:pStyle w:val="BodyText"/>
              <w:spacing w:line="240" w:lineRule="auto"/>
              <w:rPr>
                <w:rFonts w:cs="Arial"/>
                <w:highlight w:val="red"/>
              </w:rPr>
            </w:pPr>
            <w:r>
              <w:rPr>
                <w:rFonts w:cs="Arial"/>
                <w:noProof/>
              </w:rPr>
              <w:drawing>
                <wp:inline distT="0" distB="0" distL="0" distR="0" wp14:anchorId="2204A339" wp14:editId="5DA955D4">
                  <wp:extent cx="2065213" cy="1329709"/>
                  <wp:effectExtent l="0" t="0" r="5080" b="3810"/>
                  <wp:docPr id="1492681632" name="Picture 1" descr="A group of men in yellow and black unifor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1632" name="Picture 1" descr="A group of men in yellow and black uniform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9401" cy="1371037"/>
                          </a:xfrm>
                          <a:prstGeom prst="rect">
                            <a:avLst/>
                          </a:prstGeom>
                        </pic:spPr>
                      </pic:pic>
                    </a:graphicData>
                  </a:graphic>
                </wp:inline>
              </w:drawing>
            </w:r>
          </w:p>
        </w:tc>
        <w:tc>
          <w:tcPr>
            <w:tcW w:w="4927" w:type="dxa"/>
          </w:tcPr>
          <w:p w14:paraId="71B2C71C" w14:textId="77777777" w:rsidR="00C8612D" w:rsidRPr="002025C9" w:rsidRDefault="00C8612D" w:rsidP="00127925">
            <w:pPr>
              <w:pStyle w:val="BodyText"/>
              <w:spacing w:line="240" w:lineRule="auto"/>
              <w:rPr>
                <w:rFonts w:cs="Arial"/>
                <w:i/>
                <w:sz w:val="16"/>
                <w:szCs w:val="16"/>
              </w:rPr>
            </w:pPr>
          </w:p>
          <w:p w14:paraId="728D623F" w14:textId="77777777" w:rsidR="00C8612D" w:rsidRPr="00561F3D" w:rsidRDefault="00C8612D" w:rsidP="00127925">
            <w:pPr>
              <w:pStyle w:val="BodyText"/>
              <w:spacing w:line="240" w:lineRule="auto"/>
              <w:rPr>
                <w:rFonts w:cs="Arial"/>
                <w:i/>
                <w:sz w:val="16"/>
                <w:szCs w:val="16"/>
              </w:rPr>
            </w:pPr>
            <w:r>
              <w:rPr>
                <w:i/>
                <w:sz w:val="16"/>
              </w:rPr>
              <w:t>Filename:</w:t>
            </w:r>
          </w:p>
          <w:p w14:paraId="378D00C6" w14:textId="1E7B92CD" w:rsidR="00C8612D" w:rsidRPr="00D51522" w:rsidRDefault="00C8612D" w:rsidP="00127925">
            <w:pPr>
              <w:spacing w:line="240" w:lineRule="auto"/>
              <w:rPr>
                <w:i/>
                <w:sz w:val="16"/>
                <w:lang w:val="de-CH"/>
              </w:rPr>
            </w:pPr>
            <w:r w:rsidRPr="00C8612D">
              <w:rPr>
                <w:i/>
                <w:sz w:val="16"/>
                <w:lang w:val="de-CH"/>
              </w:rPr>
              <w:t>ABG_6820</w:t>
            </w:r>
          </w:p>
          <w:p w14:paraId="37638ED6" w14:textId="77777777" w:rsidR="00C8612D" w:rsidRPr="00D51522" w:rsidRDefault="00C8612D" w:rsidP="00127925">
            <w:pPr>
              <w:tabs>
                <w:tab w:val="left" w:pos="5670"/>
              </w:tabs>
              <w:spacing w:line="264" w:lineRule="auto"/>
              <w:rPr>
                <w:rFonts w:cs="Arial"/>
                <w:i/>
                <w:sz w:val="16"/>
                <w:szCs w:val="16"/>
                <w:lang w:val="de-CH"/>
              </w:rPr>
            </w:pPr>
          </w:p>
        </w:tc>
      </w:tr>
      <w:tr w:rsidR="00C8612D" w:rsidRPr="00787F80" w14:paraId="57FD0619" w14:textId="77777777" w:rsidTr="00127925">
        <w:trPr>
          <w:trHeight w:val="1960"/>
        </w:trPr>
        <w:tc>
          <w:tcPr>
            <w:tcW w:w="3964" w:type="dxa"/>
          </w:tcPr>
          <w:p w14:paraId="12FE1253" w14:textId="5CDE1FC0" w:rsidR="00C8612D" w:rsidRPr="00D51522" w:rsidRDefault="00C8612D" w:rsidP="00127925">
            <w:pPr>
              <w:pStyle w:val="BodyText"/>
              <w:spacing w:line="240" w:lineRule="auto"/>
              <w:rPr>
                <w:rFonts w:cs="Arial"/>
                <w:noProof/>
                <w:sz w:val="14"/>
                <w:lang w:val="de-CH"/>
              </w:rPr>
            </w:pPr>
            <w:r>
              <w:rPr>
                <w:rFonts w:cs="Arial"/>
                <w:noProof/>
                <w:sz w:val="14"/>
                <w:lang w:val="de-CH"/>
              </w:rPr>
              <w:drawing>
                <wp:inline distT="0" distB="0" distL="0" distR="0" wp14:anchorId="5074FCBD" wp14:editId="67B31E96">
                  <wp:extent cx="2065020" cy="1377144"/>
                  <wp:effectExtent l="0" t="0" r="5080" b="0"/>
                  <wp:docPr id="590758293" name="Picture 2" descr="A person in a yellow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58293" name="Picture 2" descr="A person in a yellow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24744" cy="1416973"/>
                          </a:xfrm>
                          <a:prstGeom prst="rect">
                            <a:avLst/>
                          </a:prstGeom>
                        </pic:spPr>
                      </pic:pic>
                    </a:graphicData>
                  </a:graphic>
                </wp:inline>
              </w:drawing>
            </w:r>
          </w:p>
        </w:tc>
        <w:tc>
          <w:tcPr>
            <w:tcW w:w="4927" w:type="dxa"/>
          </w:tcPr>
          <w:p w14:paraId="3811A8FC" w14:textId="77777777" w:rsidR="00C8612D" w:rsidRPr="00D51522" w:rsidRDefault="00C8612D" w:rsidP="00127925">
            <w:pPr>
              <w:pStyle w:val="BodyText"/>
              <w:spacing w:line="240" w:lineRule="auto"/>
              <w:rPr>
                <w:rFonts w:cs="Arial"/>
                <w:i/>
                <w:sz w:val="16"/>
                <w:szCs w:val="16"/>
                <w:lang w:val="de-CH"/>
              </w:rPr>
            </w:pPr>
          </w:p>
          <w:p w14:paraId="188C9EAF" w14:textId="77777777" w:rsidR="00C8612D" w:rsidRPr="00561F3D" w:rsidRDefault="00C8612D" w:rsidP="00127925">
            <w:pPr>
              <w:pStyle w:val="BodyText"/>
              <w:spacing w:line="240" w:lineRule="auto"/>
              <w:rPr>
                <w:rFonts w:cs="Arial"/>
                <w:i/>
                <w:sz w:val="16"/>
                <w:szCs w:val="16"/>
              </w:rPr>
            </w:pPr>
            <w:r>
              <w:rPr>
                <w:i/>
                <w:sz w:val="16"/>
              </w:rPr>
              <w:t>Filename:</w:t>
            </w:r>
          </w:p>
          <w:p w14:paraId="389CE953" w14:textId="261C8294" w:rsidR="00C8612D" w:rsidRDefault="00C8612D" w:rsidP="00127925">
            <w:pPr>
              <w:spacing w:line="240" w:lineRule="auto"/>
              <w:rPr>
                <w:i/>
                <w:sz w:val="16"/>
              </w:rPr>
            </w:pPr>
            <w:r w:rsidRPr="00C8612D">
              <w:rPr>
                <w:i/>
                <w:sz w:val="16"/>
              </w:rPr>
              <w:t>ABG_4820</w:t>
            </w:r>
            <w:r>
              <w:rPr>
                <w:i/>
                <w:sz w:val="16"/>
              </w:rPr>
              <w:t xml:space="preserve"> (EPM3 view)</w:t>
            </w:r>
          </w:p>
          <w:p w14:paraId="76AFF954" w14:textId="77777777" w:rsidR="00C8612D" w:rsidRPr="00CE4422" w:rsidRDefault="00C8612D" w:rsidP="00127925">
            <w:pPr>
              <w:tabs>
                <w:tab w:val="left" w:pos="5670"/>
              </w:tabs>
              <w:spacing w:line="264" w:lineRule="auto"/>
              <w:rPr>
                <w:rFonts w:cs="Arial"/>
                <w:i/>
                <w:sz w:val="16"/>
                <w:szCs w:val="16"/>
              </w:rPr>
            </w:pPr>
          </w:p>
        </w:tc>
      </w:tr>
      <w:tr w:rsidR="00C8612D" w:rsidRPr="00787F80" w14:paraId="7EB84243" w14:textId="77777777" w:rsidTr="00127925">
        <w:trPr>
          <w:trHeight w:val="1988"/>
        </w:trPr>
        <w:tc>
          <w:tcPr>
            <w:tcW w:w="3964" w:type="dxa"/>
          </w:tcPr>
          <w:p w14:paraId="20DFCD38" w14:textId="3FD3B779" w:rsidR="00C8612D" w:rsidRDefault="00C8612D" w:rsidP="00127925">
            <w:pPr>
              <w:pStyle w:val="BodyText"/>
              <w:spacing w:line="240" w:lineRule="auto"/>
              <w:rPr>
                <w:rFonts w:cs="Arial"/>
                <w:noProof/>
                <w:sz w:val="14"/>
              </w:rPr>
            </w:pPr>
            <w:r>
              <w:rPr>
                <w:rFonts w:cs="Arial"/>
                <w:noProof/>
                <w:sz w:val="14"/>
              </w:rPr>
              <w:drawing>
                <wp:inline distT="0" distB="0" distL="0" distR="0" wp14:anchorId="383263B1" wp14:editId="649634E2">
                  <wp:extent cx="2065020" cy="1370184"/>
                  <wp:effectExtent l="0" t="0" r="5080" b="1905"/>
                  <wp:docPr id="88292101" name="Picture 3" descr="A group of men standing on a construction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2101" name="Picture 3" descr="A group of men standing on a construction vehic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65020" cy="1370184"/>
                          </a:xfrm>
                          <a:prstGeom prst="rect">
                            <a:avLst/>
                          </a:prstGeom>
                        </pic:spPr>
                      </pic:pic>
                    </a:graphicData>
                  </a:graphic>
                </wp:inline>
              </w:drawing>
            </w:r>
          </w:p>
        </w:tc>
        <w:tc>
          <w:tcPr>
            <w:tcW w:w="4927" w:type="dxa"/>
          </w:tcPr>
          <w:p w14:paraId="44D0928B" w14:textId="77777777" w:rsidR="00C8612D" w:rsidRPr="00CE4422" w:rsidRDefault="00C8612D" w:rsidP="00127925">
            <w:pPr>
              <w:pStyle w:val="BodyText"/>
              <w:spacing w:line="240" w:lineRule="auto"/>
              <w:rPr>
                <w:rFonts w:cs="Arial"/>
                <w:i/>
                <w:sz w:val="16"/>
                <w:szCs w:val="16"/>
              </w:rPr>
            </w:pPr>
          </w:p>
          <w:p w14:paraId="1092B6FD" w14:textId="77777777" w:rsidR="00C8612D" w:rsidRPr="00561F3D" w:rsidRDefault="00C8612D" w:rsidP="00127925">
            <w:pPr>
              <w:pStyle w:val="BodyText"/>
              <w:spacing w:line="240" w:lineRule="auto"/>
              <w:rPr>
                <w:rFonts w:cs="Arial"/>
                <w:i/>
                <w:sz w:val="16"/>
                <w:szCs w:val="16"/>
              </w:rPr>
            </w:pPr>
            <w:r>
              <w:rPr>
                <w:i/>
                <w:sz w:val="16"/>
              </w:rPr>
              <w:t>Filename:</w:t>
            </w:r>
          </w:p>
          <w:p w14:paraId="049261A2" w14:textId="19485133" w:rsidR="00C8612D" w:rsidRPr="00C8612D" w:rsidRDefault="00C8612D" w:rsidP="00C8612D">
            <w:pPr>
              <w:spacing w:line="240" w:lineRule="auto"/>
              <w:rPr>
                <w:i/>
                <w:sz w:val="16"/>
              </w:rPr>
            </w:pPr>
            <w:r w:rsidRPr="00C8612D">
              <w:rPr>
                <w:i/>
                <w:sz w:val="16"/>
              </w:rPr>
              <w:t>ABG_7320</w:t>
            </w:r>
          </w:p>
        </w:tc>
      </w:tr>
      <w:tr w:rsidR="00C8612D" w:rsidRPr="00787F80" w14:paraId="1C8A9648" w14:textId="77777777" w:rsidTr="00127925">
        <w:trPr>
          <w:trHeight w:val="1974"/>
        </w:trPr>
        <w:tc>
          <w:tcPr>
            <w:tcW w:w="3964" w:type="dxa"/>
          </w:tcPr>
          <w:p w14:paraId="7DD3104D" w14:textId="4DD0ACA9" w:rsidR="00C8612D" w:rsidRDefault="00C8612D" w:rsidP="00127925">
            <w:pPr>
              <w:pStyle w:val="BodyText"/>
              <w:spacing w:line="240" w:lineRule="auto"/>
              <w:rPr>
                <w:rFonts w:cs="Arial"/>
                <w:noProof/>
                <w:sz w:val="14"/>
              </w:rPr>
            </w:pPr>
            <w:r>
              <w:rPr>
                <w:rFonts w:cs="Arial"/>
                <w:noProof/>
                <w:sz w:val="14"/>
              </w:rPr>
              <w:lastRenderedPageBreak/>
              <w:drawing>
                <wp:inline distT="0" distB="0" distL="0" distR="0" wp14:anchorId="597CACAE" wp14:editId="593145FB">
                  <wp:extent cx="2066400" cy="1462104"/>
                  <wp:effectExtent l="0" t="0" r="3810" b="0"/>
                  <wp:docPr id="847829611" name="Picture 4" descr="A construction worke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29611" name="Picture 4" descr="A construction workers on a roa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2066400" cy="1462104"/>
                          </a:xfrm>
                          <a:prstGeom prst="rect">
                            <a:avLst/>
                          </a:prstGeom>
                        </pic:spPr>
                      </pic:pic>
                    </a:graphicData>
                  </a:graphic>
                </wp:inline>
              </w:drawing>
            </w:r>
          </w:p>
        </w:tc>
        <w:tc>
          <w:tcPr>
            <w:tcW w:w="4927" w:type="dxa"/>
          </w:tcPr>
          <w:p w14:paraId="252565DE" w14:textId="77777777" w:rsidR="00C8612D" w:rsidRPr="00561F3D" w:rsidRDefault="00C8612D" w:rsidP="00127925">
            <w:pPr>
              <w:pStyle w:val="BodyText"/>
              <w:spacing w:line="240" w:lineRule="auto"/>
              <w:rPr>
                <w:rFonts w:cs="Arial"/>
                <w:i/>
                <w:sz w:val="16"/>
                <w:szCs w:val="16"/>
              </w:rPr>
            </w:pPr>
            <w:r>
              <w:rPr>
                <w:i/>
                <w:sz w:val="16"/>
              </w:rPr>
              <w:t>Filename:</w:t>
            </w:r>
          </w:p>
          <w:p w14:paraId="6F39FA04" w14:textId="7FD9331A" w:rsidR="00C8612D" w:rsidRDefault="00C8612D" w:rsidP="00127925">
            <w:pPr>
              <w:pStyle w:val="BodyText"/>
              <w:spacing w:line="240" w:lineRule="auto"/>
              <w:rPr>
                <w:rFonts w:cs="Arial"/>
                <w:i/>
                <w:sz w:val="16"/>
                <w:szCs w:val="16"/>
              </w:rPr>
            </w:pPr>
            <w:r w:rsidRPr="00C8612D">
              <w:rPr>
                <w:rFonts w:cs="Arial"/>
                <w:i/>
                <w:sz w:val="16"/>
                <w:szCs w:val="16"/>
              </w:rPr>
              <w:t>Fixed Screed_ABG_8820</w:t>
            </w:r>
          </w:p>
          <w:p w14:paraId="1E397001" w14:textId="77777777" w:rsidR="00C8612D" w:rsidRPr="00CE4422" w:rsidRDefault="00C8612D" w:rsidP="00127925">
            <w:pPr>
              <w:tabs>
                <w:tab w:val="left" w:pos="5670"/>
              </w:tabs>
              <w:spacing w:line="264" w:lineRule="auto"/>
              <w:rPr>
                <w:rFonts w:cs="Arial"/>
                <w:i/>
                <w:sz w:val="16"/>
                <w:szCs w:val="16"/>
              </w:rPr>
            </w:pPr>
          </w:p>
        </w:tc>
      </w:tr>
      <w:tr w:rsidR="00C8612D" w:rsidRPr="00787F80" w14:paraId="55908A2D" w14:textId="77777777" w:rsidTr="00127925">
        <w:trPr>
          <w:trHeight w:val="1974"/>
        </w:trPr>
        <w:tc>
          <w:tcPr>
            <w:tcW w:w="3964" w:type="dxa"/>
          </w:tcPr>
          <w:p w14:paraId="123D9FF8" w14:textId="0B0AE0B3" w:rsidR="00C8612D" w:rsidRDefault="00C8612D" w:rsidP="00127925">
            <w:pPr>
              <w:pStyle w:val="BodyText"/>
              <w:spacing w:line="240" w:lineRule="auto"/>
              <w:rPr>
                <w:rFonts w:cs="Arial"/>
                <w:noProof/>
                <w:sz w:val="14"/>
              </w:rPr>
            </w:pPr>
            <w:r>
              <w:rPr>
                <w:rFonts w:cs="Arial"/>
                <w:noProof/>
                <w:sz w:val="14"/>
              </w:rPr>
              <w:drawing>
                <wp:inline distT="0" distB="0" distL="0" distR="0" wp14:anchorId="3B5AFC62" wp14:editId="13A997CD">
                  <wp:extent cx="2066400" cy="1336974"/>
                  <wp:effectExtent l="0" t="0" r="3810" b="0"/>
                  <wp:docPr id="2111275616" name="Picture 5" descr="A construction worker operating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275616" name="Picture 5" descr="A construction worker operating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66400" cy="1336974"/>
                          </a:xfrm>
                          <a:prstGeom prst="rect">
                            <a:avLst/>
                          </a:prstGeom>
                        </pic:spPr>
                      </pic:pic>
                    </a:graphicData>
                  </a:graphic>
                </wp:inline>
              </w:drawing>
            </w:r>
          </w:p>
        </w:tc>
        <w:tc>
          <w:tcPr>
            <w:tcW w:w="4927" w:type="dxa"/>
          </w:tcPr>
          <w:p w14:paraId="151497A0" w14:textId="77777777" w:rsidR="00C8612D" w:rsidRPr="00561F3D" w:rsidRDefault="00C8612D" w:rsidP="00C8612D">
            <w:pPr>
              <w:pStyle w:val="BodyText"/>
              <w:spacing w:line="240" w:lineRule="auto"/>
              <w:rPr>
                <w:rFonts w:cs="Arial"/>
                <w:i/>
                <w:sz w:val="16"/>
                <w:szCs w:val="16"/>
              </w:rPr>
            </w:pPr>
            <w:r>
              <w:rPr>
                <w:i/>
                <w:sz w:val="16"/>
              </w:rPr>
              <w:t>Filename:</w:t>
            </w:r>
          </w:p>
          <w:p w14:paraId="612EA583" w14:textId="36107FCA" w:rsidR="00C8612D" w:rsidRDefault="00C8612D" w:rsidP="00127925">
            <w:pPr>
              <w:pStyle w:val="BodyText"/>
              <w:spacing w:line="240" w:lineRule="auto"/>
              <w:rPr>
                <w:i/>
                <w:sz w:val="16"/>
              </w:rPr>
            </w:pPr>
            <w:r w:rsidRPr="00C8612D">
              <w:rPr>
                <w:rFonts w:cs="Arial"/>
                <w:i/>
                <w:sz w:val="16"/>
                <w:szCs w:val="16"/>
              </w:rPr>
              <w:t>ABG_2870</w:t>
            </w:r>
          </w:p>
        </w:tc>
      </w:tr>
    </w:tbl>
    <w:p w14:paraId="266C603A" w14:textId="77777777" w:rsidR="00C8612D" w:rsidRPr="00726E74" w:rsidRDefault="00C8612D" w:rsidP="00726E74">
      <w:pPr>
        <w:rPr>
          <w:rFonts w:cs="Arial"/>
          <w:sz w:val="19"/>
          <w:szCs w:val="19"/>
        </w:rPr>
      </w:pPr>
    </w:p>
    <w:sectPr w:rsidR="00C8612D" w:rsidRPr="00726E74" w:rsidSect="00F6649D">
      <w:headerReference w:type="default" r:id="rId14"/>
      <w:footerReference w:type="default" r:id="rId15"/>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AE92D" w14:textId="77777777" w:rsidR="00641F13" w:rsidRDefault="00641F13" w:rsidP="0007165E">
      <w:pPr>
        <w:spacing w:line="240" w:lineRule="auto"/>
      </w:pPr>
      <w:r>
        <w:separator/>
      </w:r>
    </w:p>
  </w:endnote>
  <w:endnote w:type="continuationSeparator" w:id="0">
    <w:p w14:paraId="737B738D" w14:textId="77777777" w:rsidR="00641F13" w:rsidRDefault="00641F13"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olvo Novum">
    <w:altName w:val="Calibri"/>
    <w:panose1 w:val="020B0604020202020204"/>
    <w:charset w:val="00"/>
    <w:family w:val="swiss"/>
    <w:pitch w:val="variable"/>
    <w:sig w:usb0="A00000EF" w:usb1="50002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50EA6" w14:textId="0887C982" w:rsidR="00FC43B4" w:rsidRPr="00FC43B4" w:rsidRDefault="00FC43B4" w:rsidP="00FC43B4">
    <w:pPr>
      <w:pStyle w:val="Footer"/>
      <w:rPr>
        <w:sz w:val="14"/>
        <w:szCs w:val="14"/>
      </w:rPr>
    </w:pPr>
    <w:r w:rsidRPr="00FC43B4">
      <w:rPr>
        <w:sz w:val="14"/>
        <w:szCs w:val="14"/>
      </w:rPr>
      <w:t xml:space="preserve">For additional product information and services please </w:t>
    </w:r>
    <w:r w:rsidR="003852C5" w:rsidRPr="00FC43B4">
      <w:rPr>
        <w:sz w:val="14"/>
        <w:szCs w:val="14"/>
      </w:rPr>
      <w:t>visit:</w:t>
    </w:r>
    <w:r w:rsidRPr="00FC43B4">
      <w:rPr>
        <w:sz w:val="14"/>
        <w:szCs w:val="14"/>
      </w:rPr>
      <w:t xml:space="preserve"> www.ammann.com</w:t>
    </w:r>
  </w:p>
  <w:p w14:paraId="23DFE833" w14:textId="77777777" w:rsidR="00FC43B4" w:rsidRPr="00FC43B4" w:rsidRDefault="00FC43B4" w:rsidP="00FC43B4">
    <w:pPr>
      <w:pStyle w:val="Footer"/>
      <w:rPr>
        <w:sz w:val="14"/>
        <w:szCs w:val="14"/>
      </w:rPr>
    </w:pPr>
    <w:r w:rsidRPr="00FC43B4">
      <w:rPr>
        <w:sz w:val="14"/>
        <w:szCs w:val="14"/>
      </w:rPr>
      <w:t>Specifications are subject to change.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56452" w14:textId="77777777" w:rsidR="00641F13" w:rsidRDefault="00641F13" w:rsidP="0007165E">
      <w:pPr>
        <w:spacing w:line="240" w:lineRule="auto"/>
      </w:pPr>
      <w:r>
        <w:separator/>
      </w:r>
    </w:p>
  </w:footnote>
  <w:footnote w:type="continuationSeparator" w:id="0">
    <w:p w14:paraId="2BD5B91E" w14:textId="77777777" w:rsidR="00641F13" w:rsidRDefault="00641F13"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F57F" w14:textId="77777777" w:rsidR="0007165E" w:rsidRDefault="0007165E">
    <w:pPr>
      <w:pStyle w:val="Header"/>
    </w:pPr>
    <w:r w:rsidRPr="00561F3D">
      <w:rPr>
        <w:noProof/>
        <w:lang w:eastAsia="en-GB"/>
      </w:rPr>
      <w:drawing>
        <wp:anchor distT="0" distB="0" distL="114300" distR="114300" simplePos="0" relativeHeight="251659264" behindDoc="1" locked="1" layoutInCell="1" allowOverlap="1" wp14:anchorId="559A2D5A" wp14:editId="16CAB83B">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16cid:durableId="11784249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65E"/>
    <w:rsid w:val="00006FE2"/>
    <w:rsid w:val="00025467"/>
    <w:rsid w:val="00026A95"/>
    <w:rsid w:val="000460BF"/>
    <w:rsid w:val="00053B6F"/>
    <w:rsid w:val="0007165E"/>
    <w:rsid w:val="00072F6A"/>
    <w:rsid w:val="000C422D"/>
    <w:rsid w:val="000C7F78"/>
    <w:rsid w:val="000D3A07"/>
    <w:rsid w:val="001202FF"/>
    <w:rsid w:val="001234A3"/>
    <w:rsid w:val="00255776"/>
    <w:rsid w:val="002B2B5A"/>
    <w:rsid w:val="002D2478"/>
    <w:rsid w:val="002E1170"/>
    <w:rsid w:val="00347F24"/>
    <w:rsid w:val="00351B13"/>
    <w:rsid w:val="003852C5"/>
    <w:rsid w:val="003A6088"/>
    <w:rsid w:val="003F479D"/>
    <w:rsid w:val="004143A2"/>
    <w:rsid w:val="00425AD7"/>
    <w:rsid w:val="00426799"/>
    <w:rsid w:val="00511047"/>
    <w:rsid w:val="00542B1D"/>
    <w:rsid w:val="0054302C"/>
    <w:rsid w:val="00545607"/>
    <w:rsid w:val="00572DF5"/>
    <w:rsid w:val="00587CEA"/>
    <w:rsid w:val="005B5896"/>
    <w:rsid w:val="005E5FCC"/>
    <w:rsid w:val="00641F13"/>
    <w:rsid w:val="006A1E13"/>
    <w:rsid w:val="006B39A5"/>
    <w:rsid w:val="006B448B"/>
    <w:rsid w:val="006C7472"/>
    <w:rsid w:val="006E37A9"/>
    <w:rsid w:val="00711F67"/>
    <w:rsid w:val="0071563A"/>
    <w:rsid w:val="00726E74"/>
    <w:rsid w:val="0074480A"/>
    <w:rsid w:val="00744D29"/>
    <w:rsid w:val="00750714"/>
    <w:rsid w:val="007972C6"/>
    <w:rsid w:val="007E7C1B"/>
    <w:rsid w:val="008212B4"/>
    <w:rsid w:val="008457BA"/>
    <w:rsid w:val="00861E1F"/>
    <w:rsid w:val="00884E63"/>
    <w:rsid w:val="008975CA"/>
    <w:rsid w:val="008D181D"/>
    <w:rsid w:val="008D1B56"/>
    <w:rsid w:val="0099017C"/>
    <w:rsid w:val="00994926"/>
    <w:rsid w:val="00997A57"/>
    <w:rsid w:val="00A26E17"/>
    <w:rsid w:val="00A43B55"/>
    <w:rsid w:val="00A46F03"/>
    <w:rsid w:val="00A74251"/>
    <w:rsid w:val="00AD46B2"/>
    <w:rsid w:val="00B85013"/>
    <w:rsid w:val="00B8654A"/>
    <w:rsid w:val="00BD64EE"/>
    <w:rsid w:val="00C02274"/>
    <w:rsid w:val="00C13C58"/>
    <w:rsid w:val="00C846E3"/>
    <w:rsid w:val="00C8612D"/>
    <w:rsid w:val="00CA1E6A"/>
    <w:rsid w:val="00CC189B"/>
    <w:rsid w:val="00D53915"/>
    <w:rsid w:val="00D73CBC"/>
    <w:rsid w:val="00DB130B"/>
    <w:rsid w:val="00DD7473"/>
    <w:rsid w:val="00E0714E"/>
    <w:rsid w:val="00E21EBC"/>
    <w:rsid w:val="00E641B8"/>
    <w:rsid w:val="00E72814"/>
    <w:rsid w:val="00E82E95"/>
    <w:rsid w:val="00E862C2"/>
    <w:rsid w:val="00E90857"/>
    <w:rsid w:val="00EC755F"/>
    <w:rsid w:val="00EF039C"/>
    <w:rsid w:val="00F6649D"/>
    <w:rsid w:val="00F70167"/>
    <w:rsid w:val="00F75508"/>
    <w:rsid w:val="00FC43B4"/>
    <w:rsid w:val="00FD7CED"/>
    <w:rsid w:val="00FE102A"/>
    <w:rsid w:val="00FE13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F7FC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val="en-GB"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en-GB"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en-GB" w:eastAsia="de-CH"/>
    </w:rPr>
  </w:style>
  <w:style w:type="character" w:styleId="Hyperlink">
    <w:name w:val="Hyperlink"/>
    <w:basedOn w:val="DefaultParagraphFont"/>
    <w:uiPriority w:val="99"/>
    <w:unhideWhenUsed/>
    <w:qFormat/>
    <w:rsid w:val="00884E63"/>
    <w:rPr>
      <w:rFonts w:ascii="Volvo Novum" w:hAnsi="Volvo Novum"/>
      <w:color w:val="0000FF"/>
      <w:sz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mezzofanti@ammann.com"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66A2EE2-DFD8-344B-9F75-3E9FA46B64D7}">
  <we:reference id="22ff87a5-132f-4d52-9e97-94d888e4dd91" version="3.1.0.0" store="EXCatalog" storeType="EXCatalog"/>
  <we:alternateReferences>
    <we:reference id="WA104380050" version="3.1.0.0" store="de-CH"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0</TotalTime>
  <Pages>4</Pages>
  <Words>744</Words>
  <Characters>4242</Characters>
  <Application>Microsoft Office Word</Application>
  <DocSecurity>0</DocSecurity>
  <Lines>35</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Ammann Schweiz AG</Company>
  <LinksUpToDate>false</LinksUpToDate>
  <CharactersWithSpaces>4977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Hänggi, Pirmin - HaP</dc:creator>
  <cp:lastModifiedBy>Mezzofanti Massimo - MfM</cp:lastModifiedBy>
  <cp:revision>3</cp:revision>
  <cp:lastPrinted>2015-09-04T14:07:00Z</cp:lastPrinted>
  <dcterms:created xsi:type="dcterms:W3CDTF">2024-06-01T09:38:00Z</dcterms:created>
  <dcterms:modified xsi:type="dcterms:W3CDTF">2024-06-01T09:38:00Z</dcterms:modified>
</cp:coreProperties>
</file>