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 xmlns:w="http://schemas.openxmlformats.org/wordprocessingml/2006/main"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561F3D" w14:paraId="7B073BA5" w14:textId="77777777" w:rsidTr="00287B61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63E82E39" w14:textId="14FCE541" w:rsidR="00A4540D" w:rsidRPr="00C90B51" w:rsidRDefault="0007165E" w:rsidP="00A4540D">
            <w:pPr>
              <w:rPr>
                <w:b/>
              </w:rPr>
            </w:pPr>
            <w:r w:rsidRPr="00561F3D">
              <w:fldChar w:fldCharType="begin"/>
            </w:r>
            <w:r w:rsidRPr="00561F3D">
              <w:instrText xml:space="preserve"> DOCPROPERTY "CustomField.DocumentTypeBlank"\*CHARFORMAT \&lt;OawJumpToField value=0/&gt;</w:instrText>
            </w:r>
            <w:r w:rsidRPr="00561F3D">
              <w:rPr>
                <w:highlight w:val="white"/>
              </w:rPr>
              <w:fldChar w:fldCharType="end"/>
            </w:r>
            <w:r>
              <w:rPr>
                <w:b w:val="1"/>
              </w:rPr>
              <w:t>UniBatch responde a questões ambientais</w:t>
            </w:r>
          </w:p>
          <w:p w14:paraId="5D423EF6" w14:textId="77777777" w:rsidR="00A4540D" w:rsidRPr="00C90B51" w:rsidRDefault="00A4540D" w:rsidP="00A4540D">
            <w:pPr>
              <w:rPr>
                <w:b/>
              </w:rPr>
            </w:pPr>
            <w:r>
              <w:rPr>
                <w:b/>
              </w:rPr>
              <w:t>A planta prospera enquanto os reguladores assistem</w:t>
            </w:r>
          </w:p>
      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1763FAE" w14:textId="77777777" w:rsidR="00A4540D" w:rsidRDefault="00A4540D" w:rsidP="00A4540D">
            <w:pPr/>
          </w:p>
          <w:p w14:paraId="4075C7A9" w14:textId="77777777" w:rsidR="00A4540D" w:rsidRDefault="00A4540D" w:rsidP="00A4540D">
            <w:r>
              <w:t xml:space="preserve">Darryl Byrne esteve envolvido na compra de múltiplas plantas de asfalto durante sua carreira. </w:t>
            </w:r>
            <w:r>
              <w:t>Ele sabe que uma decisão de compra não deve ser tomada levianamente - especialmente quando reguladores ambientais e residentes estão acompanhando de perto.</w:t>
            </w:r>
          </w:p>
      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17962E2" w14:textId="77777777" w:rsidR="00A4540D" w:rsidRDefault="00A4540D" w:rsidP="00A4540D">
            <w:pPr/>
          </w:p>
          <w:p w14:paraId="28D32C54" w14:textId="77777777" w:rsidR="00A4540D" w:rsidRDefault="00A4540D" w:rsidP="00A4540D">
            <w:r>
              <w:t xml:space="preserve">“Nós não apressamos uma decisão”, diz Byrne, gerente geral da Roadwork, um fornecedor australiano de serviços de manutenção de estradas com sede em Sydney. </w:t>
            </w:r>
            <w:r>
              <w:t>“Nós levamos anos fazendo nossas pesquisas.”</w:t>
            </w:r>
          </w:p>
      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8585D25" w14:textId="77777777" w:rsidR="00A4540D" w:rsidRDefault="00A4540D" w:rsidP="00A4540D">
            <w:pPr/>
          </w:p>
          <w:p w14:paraId="00FA367D" w14:textId="19D989E1" w:rsidR="00A4540D" w:rsidRPr="00564993" w:rsidRDefault="00A4540D" w:rsidP="00A4540D">
            <w:r>
              <w:t xml:space="preserve">Os esforços foram recompensados. </w:t>
            </w:r>
            <w:r>
              <w:t xml:space="preserve">A Roadworx comissionou uma nova planta de mistura de asfalto ABA UniBatch da Ammann em Wollongong, cerca de uma hora ao sul de Sydney. </w:t>
            </w:r>
            <w:r>
              <w:t>Em novembro de 2015, por mais de 20 anos a Roadworx se orgulhou em fornecer soluções de infraestrutura para câmaras municipais, departamentos governamentais e empresas públicas e privadas.</w:t>
            </w:r>
          </w:p>
      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A0913B5" w14:textId="77777777" w:rsidR="00A4540D" w:rsidRDefault="00A4540D" w:rsidP="00A4540D">
            <w:pPr/>
          </w:p>
          <w:p w14:paraId="6945C65E" w14:textId="77777777" w:rsidR="00A4540D" w:rsidRPr="00564993" w:rsidRDefault="00A4540D" w:rsidP="00A4540D">
            <w:r>
              <w:t>A planta UniBatch fornece todas as características ambientais que a Roadworx precisava, incluindo uma capacidade de usar asfalto reciclado (RAP) e opções que reduzem drasticamente o barulho e odor.</w:t>
            </w:r>
          </w:p>
      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4D7F1A8" w14:textId="77777777" w:rsidR="00A4540D" w:rsidRDefault="00A4540D" w:rsidP="00A4540D">
            <w:pPr/>
          </w:p>
          <w:p w14:paraId="5B5E9298" w14:textId="77777777" w:rsidR="00A4540D" w:rsidRPr="00942C24" w:rsidRDefault="00A4540D" w:rsidP="00A4540D">
            <w:pPr>
              <w:rPr>
                <w:b/>
              </w:rPr>
            </w:pPr>
            <w:r>
              <w:rPr>
                <w:b/>
              </w:rPr>
              <w:t>A pesquisa</w:t>
            </w:r>
          </w:p>
          <w:p w14:paraId="562AC5E2" w14:textId="77777777" w:rsidR="00A4540D" w:rsidRDefault="00A4540D" w:rsidP="00A4540D">
            <w:r>
              <w:t xml:space="preserve">Byrne e outros da Roadworx fizeram diversas viagens para a Europa, visitando lugares onde as plantas da Ammann estavam operando. </w:t>
            </w:r>
            <w:r>
              <w:t xml:space="preserve">“Vê-las ajudou muito”, diz Byrne. </w:t>
            </w:r>
            <w:r>
              <w:t>“Uma coisa é ler um panfleto, mas é importante andar pela planta e vê-la funcionando.”</w:t>
            </w:r>
          </w:p>
      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1F641D3" w14:textId="77777777" w:rsidR="00A4540D" w:rsidRDefault="00A4540D" w:rsidP="00A4540D">
            <w:pPr/>
          </w:p>
          <w:p w14:paraId="1F480383" w14:textId="77777777" w:rsidR="00A4540D" w:rsidRDefault="00A4540D" w:rsidP="00A4540D">
            <w:r>
              <w:t xml:space="preserve">O que eles viram com a UniBatch, e suas antecessoras, foi uma planta que podia ser produtiva e se encaixava nas necessidades dos consumidores. </w:t>
            </w:r>
            <w:r>
              <w:t>“A qualidade da mistura é de primeira classe”, diz Byrne.</w:t>
            </w:r>
          </w:p>
      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8BB737C" w14:textId="77777777" w:rsidR="00A4540D" w:rsidRDefault="00A4540D" w:rsidP="00A4540D">
            <w:pPr/>
          </w:p>
          <w:p w14:paraId="3A4A2D0C" w14:textId="77777777" w:rsidR="00A4540D" w:rsidRDefault="00A4540D" w:rsidP="00A4540D">
            <w:r>
              <w:t xml:space="preserve">Mas os clientes não eram sua única preocupação. </w:t>
            </w:r>
            <w:r>
              <w:t>A planta estava sendo localizada em uma área onde muitos olhos estariam observando.</w:t>
            </w:r>
          </w:p>
      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AAEE666" w14:textId="77777777" w:rsidR="00A4540D" w:rsidRDefault="00A4540D" w:rsidP="00A4540D">
            <w:pPr/>
          </w:p>
          <w:p w14:paraId="32C9A402" w14:textId="77777777" w:rsidR="00A4540D" w:rsidRDefault="00A4540D" w:rsidP="00A4540D">
            <w:r>
              <w:t xml:space="preserve">“A Austrália é muito exigente no que diz respeito a padrões ambientais”, diz Byrne. </w:t>
            </w:r>
            <w:r>
              <w:t xml:space="preserve">Complicando ainda mais a situação estava outra planta operacional próxima do local, construída por outro fabricante. </w:t>
            </w:r>
            <w:r>
              <w:t>Os residentes ao redor e outros membros da comunidade estavam preocupado com as emissões gasosas e o barulho de ter duas plantas próximas.</w:t>
            </w:r>
          </w:p>
      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CA5A91B" w14:textId="77777777" w:rsidR="00A4540D" w:rsidRDefault="00A4540D" w:rsidP="00A4540D">
            <w:pPr/>
          </w:p>
          <w:p w14:paraId="7A555C7A" w14:textId="77777777" w:rsidR="00A4540D" w:rsidRPr="00942C24" w:rsidRDefault="00A4540D" w:rsidP="00A4540D">
            <w:pPr>
              <w:rPr>
                <w:b/>
              </w:rPr>
            </w:pPr>
            <w:r>
              <w:rPr>
                <w:b/>
              </w:rPr>
              <w:t>O plano</w:t>
            </w:r>
          </w:p>
          <w:p w14:paraId="37C9B546" w14:textId="77777777" w:rsidR="00A4540D" w:rsidRDefault="00A4540D" w:rsidP="00A4540D">
            <w:r>
              <w:t xml:space="preserve">A Roadworx tinha uma resposta para todas as perguntas feitas pelos residentes e pelas autoridades. </w:t>
            </w:r>
            <w:r>
              <w:t xml:space="preserve">“Nós tivemos que nos assegurar de que fizemos tudo o que podíamos ter feito para minimizar o impacto”, diz Byrne. </w:t>
            </w:r>
            <w:r>
              <w:t>“Nós colocamos a maioria das características opcionais que podíamos na planta UniBatch.”</w:t>
            </w:r>
          </w:p>
      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03C0922" w14:textId="77777777" w:rsidR="00A4540D" w:rsidRDefault="00A4540D" w:rsidP="00A4540D">
            <w:pPr/>
          </w:p>
          <w:p w14:paraId="2A373ADD" w14:textId="77777777" w:rsidR="00A4540D" w:rsidRDefault="00A4540D" w:rsidP="00A4540D">
            <w:r>
              <w:t xml:space="preserve">Sistemas de mitigação de barulho foram usados, incluindo a instalação de um silenciador Ammapax Stack. </w:t>
            </w:r>
            <w:r>
              <w:t>Um revestimento adicional ajudou a reduzir ainda mais o barulho e também criou um visual atraente.</w:t>
            </w:r>
          </w:p>
      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3D9FE23" w14:textId="77777777" w:rsidR="00A4540D" w:rsidRDefault="00A4540D" w:rsidP="00A4540D">
            <w:pPr/>
          </w:p>
          <w:p w14:paraId="7CF753FC" w14:textId="77777777" w:rsidR="00A4540D" w:rsidRDefault="00A4540D" w:rsidP="00A4540D">
            <w:r>
              <w:t>“Nós monitoramos o barulho, e os níveis são muito, muito bons”, diz Byrne.</w:t>
            </w:r>
          </w:p>
      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75DF17E" w14:textId="77777777" w:rsidR="00A4540D" w:rsidRDefault="00A4540D" w:rsidP="00A4540D">
            <w:pPr/>
          </w:p>
          <w:p w14:paraId="2A064DDC" w14:textId="77777777" w:rsidR="00A4540D" w:rsidRDefault="00A4540D" w:rsidP="00A4540D">
            <w:r>
              <w:t xml:space="preserve">O odor foi outro desafio. </w:t>
            </w:r>
            <w:r>
              <w:t xml:space="preserve">“Nós colocamos o sistema de extração de fumaça azul para funcionar na planta”, diz Byrne. </w:t>
            </w:r>
            <w:r>
              <w:t>O sistema roteia qualquer fumaça e odor por um baghouse para filtração.</w:t>
            </w:r>
          </w:p>
      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EE5B7A7" w14:textId="77777777" w:rsidR="00A4540D" w:rsidRDefault="00A4540D" w:rsidP="00A4540D">
            <w:pPr/>
          </w:p>
          <w:p w14:paraId="5DC36D7D" w14:textId="77777777" w:rsidR="00A4540D" w:rsidRDefault="00A4540D" w:rsidP="00A4540D">
            <w:r>
              <w:t xml:space="preserve">“O odor foi extremamente mínimo no local”, disse Byrne. </w:t>
            </w:r>
            <w:r>
              <w:t>“Até a fazenda de reservatório de betuminosa não possui cheiro.”</w:t>
            </w:r>
          </w:p>
      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D4C3CDD" w14:textId="77777777" w:rsidR="00A4540D" w:rsidRDefault="00A4540D" w:rsidP="00A4540D">
            <w:pPr/>
          </w:p>
          <w:p w14:paraId="60C7A5B4" w14:textId="77777777" w:rsidR="00A4540D" w:rsidRDefault="00A4540D" w:rsidP="00A4540D">
            <w:r>
              <w:t xml:space="preserve">Outra concordância ambiental foi o uso do sistema as1 EcoView, um software próprio da Ammann que monitora o consumo de energia de toda a planta, incluindo combustível e eletricidade. </w:t>
            </w:r>
            <w:r>
              <w:t>Este software dinâmico faz com que o investimento seja mais eficiente e também reduz as emissões de gases.</w:t>
            </w:r>
          </w:p>
      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62CC5CD" w14:textId="77777777" w:rsidR="00A4540D" w:rsidRDefault="00A4540D" w:rsidP="00A4540D">
            <w:pPr/>
          </w:p>
          <w:p w14:paraId="5EAD3A63" w14:textId="77777777" w:rsidR="00A4540D" w:rsidRDefault="00A4540D" w:rsidP="00A4540D">
            <w:r>
              <w:t xml:space="preserve">“Os valores energéticos que recebemos da planta são muito bons e melhores do que esperado”, diz Byrne. </w:t>
            </w:r>
            <w:r>
              <w:t>“Nós podemos ajustar muitas das configurações da planta para minimizar o consumo de energia.”</w:t>
            </w:r>
          </w:p>
      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6A5DDE7" w14:textId="77777777" w:rsidR="00A4540D" w:rsidRDefault="00A4540D" w:rsidP="00A4540D">
            <w:pPr/>
          </w:p>
          <w:p w14:paraId="143EBD03" w14:textId="77777777" w:rsidR="00A4540D" w:rsidRDefault="00A4540D" w:rsidP="00A4540D">
            <w:r>
              <w:t xml:space="preserve">As características fizeram uma grande diferença. </w:t>
            </w:r>
            <w:r>
              <w:t xml:space="preserve">“Nós estamos produzindo um produto de qualidade, o qual satisfaz nossos consumidores”, diz Byrne. </w:t>
            </w:r>
            <w:r>
              <w:t xml:space="preserve">“Nós estamos recebendo bons números em termos de combustível através do incinerador e consumo de energia. </w:t>
            </w:r>
            <w:r>
              <w:t xml:space="preserve">A planta em si tem funcionado extremamente bem, e o barulho e odor não são um problema. </w:t>
            </w:r>
            <w:r>
              <w:t>Além disso, o suporte local da Ammann Austrália tem sido excepcional.”</w:t>
            </w:r>
          </w:p>
      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5E5EA9D" w14:textId="77777777" w:rsidR="00A4540D" w:rsidRDefault="00A4540D" w:rsidP="00A4540D">
            <w:pPr/>
          </w:p>
      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06670AA" w14:textId="77777777" w:rsidR="00A4540D" w:rsidRDefault="00A4540D" w:rsidP="00A4540D">
            <w:pPr/>
          </w:p>
      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A53C706" w14:textId="1A56EEAE" w:rsidR="0007165E" w:rsidRPr="00561F3D" w:rsidRDefault="0007165E" w:rsidP="005E7CE4">
            <w:pPr>
              <w:pStyle w:val="Contact"/>
              <w:ind w:left="0" w:firstLine="0"/>
              <w:rPr>
                <w:highlight w:val="white"/>
              </w:rPr>
            </w:pPr>
          </w:p>
        </w:tc>
      </w:tr>
    </w:tbl>
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91E34CD" w14:textId="77777777" w:rsidR="0007165E" w:rsidRPr="00561F3D" w:rsidRDefault="0007165E" w:rsidP="0007165E">
      <w:pPr>
        <w:pStyle w:val="BodyText"/>
      </w:pPr>
    </w:p>
    <w:tbl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Style w:val="TableGrid"/>
        <w:tblW w:w="9123" w:type="dxa"/>
        <w:tblLook w:val="04A0" w:firstRow="1" w:lastRow="0" w:firstColumn="1" w:lastColumn="0" w:noHBand="0" w:noVBand="1"/>
      </w:tblPr>
      <w:tblGrid>
        <w:gridCol w:w="3476"/>
        <w:gridCol w:w="5647"/>
      </w:tblGrid>
      <w:tr w:rsidR="00A4540D" w:rsidRPr="00561F3D" w14:paraId="3C905E43" w14:textId="77777777" w:rsidTr="00A4540D">
        <w:trPr>
          <w:trHeight w:val="1993"/>
        </w:trPr>
        <w:tc>
          <w:tcPr>
            <w:tcW w:w="3464" w:type="dxa"/>
          </w:tcPr>
          <w:p w14:paraId="36DC5485" w14:textId="363E5998" w:rsidR="0007165E" w:rsidRPr="008975CA" w:rsidRDefault="00A4540D" w:rsidP="00A4540D">
            <w:pPr>
              <w:pStyle w:val="BodyText"/>
              <w:spacing w:line="240" w:lineRule="auto"/>
              <w:rPr>
                <w:rFonts w:cs="Arial"/>
                <w:highlight w:val="red"/>
              </w:rPr>
            </w:pPr>
            <w:r>
              <w:rPr>
                <w:rFonts w:cs="Arial"/>
                <w:noProof/>
                <w:highlight w:val="red"/>
              </w:rPr>
              <w:drawing>
                <wp:inline xmlns:wp14="http://schemas.microsoft.com/office/word/2010/wordprocessingDrawing" xmlns:wp="http://schemas.openxmlformats.org/drawingml/2006/wordprocessingDrawing" distT="0" distB="0" distL="0" distR="0" wp14:anchorId="34811E1A" wp14:editId="6DFB8D5A">
                  <wp:extent cx="2099310" cy="1399540"/>
                  <wp:effectExtent l="0" t="0" r="8890" b="0"/>
                  <wp:docPr id="1" name="Picture 1" descr="../Downloads/roadworx/DSC_19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Downloads/roadworx/DSC_197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099310" cy="139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5659" w:type="dxa"/>
          </w:tcPr>
          <w:p w14:paraId="3DA34710" w14:textId="77777777" w:rsidR="0007165E" w:rsidRPr="00561F3D" w:rsidRDefault="0007165E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628FAA97" w14:textId="10FFF04B" w:rsidR="0007165E" w:rsidRPr="00561F3D" w:rsidRDefault="00A4540D" w:rsidP="00A4540D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/>
                <w:i/>
                <w:sz w:val="16"/>
              </w:rPr>
              <w:t>DSC_1979.JPG</w:t>
            </w:r>
          </w:p>
        </w:tc>
      </w:tr>
      <w:tr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4540D" w:rsidRPr="00561F3D" w14:paraId="4C57EB60" w14:textId="77777777" w:rsidTr="00A4540D">
        <w:trPr>
          <w:trHeight w:val="1993"/>
        </w:trPr>
        <w:tc>
          <w:tcPr>
            <w:tcW w:w="3464" w:type="dxa"/>
          </w:tcPr>
          <w:p w14:paraId="66429EB6" w14:textId="1807D821" w:rsidR="00A4540D" w:rsidRDefault="00A4540D" w:rsidP="00A4540D">
            <w:pPr>
              <w:pStyle w:val="BodyText"/>
              <w:spacing w:line="240" w:lineRule="auto"/>
              <w:rPr>
                <w:rFonts w:cs="Arial"/>
                <w:noProof/>
                <w:highlight w:val="red"/>
                <w:lang/>
              </w:rPr>
            </w:pPr>
            <w:r>
              <w:rPr>
                <w:rFonts w:cs="Arial"/>
                <w:noProof/>
                <w:highlight w:val="red"/>
              </w:rPr>
              <w:drawing>
                <wp:inline xmlns:wp14="http://schemas.microsoft.com/office/word/2010/wordprocessingDrawing" xmlns:wp="http://schemas.openxmlformats.org/drawingml/2006/wordprocessingDrawing" distT="0" distB="0" distL="0" distR="0" wp14:anchorId="23E88BB9" wp14:editId="7B198979">
                  <wp:extent cx="2108835" cy="1405890"/>
                  <wp:effectExtent l="0" t="4127" r="0" b="0"/>
                  <wp:docPr id="5" name="Picture 5" descr="../Downloads/roadworx/DSC_19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Downloads/roadworx/DSC_199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108835" cy="140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5659" w:type="dxa"/>
          </w:tcPr>
          <w:p w14:paraId="24CFA0C8" w14:textId="1912E739" w:rsidR="00A4540D" w:rsidRPr="00561F3D" w:rsidRDefault="00A4540D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/>
                <w:i/>
                <w:sz w:val="16"/>
              </w:rPr>
              <w:t>DSC_1996.JPG</w:t>
            </w:r>
          </w:p>
        </w:tc>
      </w:tr>
      <w:tr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4540D" w:rsidRPr="00561F3D" w14:paraId="3CC578A6" w14:textId="77777777" w:rsidTr="00A4540D">
        <w:trPr>
          <w:trHeight w:val="2246"/>
        </w:trPr>
        <w:tc>
          <w:tcPr>
            <w:tcW w:w="3464" w:type="dxa"/>
          </w:tcPr>
          <w:p w14:paraId="47646C06" w14:textId="7D55E4E7" w:rsidR="00A4540D" w:rsidRDefault="00A4540D" w:rsidP="00A4540D">
            <w:pPr>
              <w:pStyle w:val="BodyText"/>
              <w:spacing w:line="240" w:lineRule="auto"/>
              <w:rPr>
                <w:rFonts w:cs="Arial"/>
                <w:noProof/>
                <w:highlight w:val="red"/>
                <w:lang/>
              </w:rPr>
            </w:pPr>
            <w:r>
              <w:rPr>
                <w:rFonts w:cs="Arial"/>
                <w:noProof/>
                <w:highlight w:val="red"/>
              </w:rPr>
              <w:drawing>
                <wp:inline xmlns:wp14="http://schemas.microsoft.com/office/word/2010/wordprocessingDrawing" xmlns:wp="http://schemas.openxmlformats.org/drawingml/2006/wordprocessingDrawing" distT="0" distB="0" distL="0" distR="0" wp14:anchorId="176B451F" wp14:editId="08238FB2">
                  <wp:extent cx="2108835" cy="1405890"/>
                  <wp:effectExtent l="0" t="0" r="0" b="0"/>
                  <wp:docPr id="6" name="Picture 6" descr="../Downloads/roadworx/DSC_2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Downloads/roadworx/DSC_2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835" cy="140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5659" w:type="dxa"/>
          </w:tcPr>
          <w:p w14:paraId="7290EC48" w14:textId="6704C7C0" w:rsidR="00A4540D" w:rsidRPr="00A4540D" w:rsidRDefault="00A4540D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/>
                <w:i/>
                <w:sz w:val="16"/>
              </w:rPr>
              <w:t>DSC_2006.JPG</w:t>
            </w:r>
          </w:p>
        </w:tc>
      </w:tr>
      <w:tr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A4540D" w:rsidRPr="00561F3D" w14:paraId="426A16F4" w14:textId="77777777" w:rsidTr="00A4540D">
        <w:trPr>
          <w:trHeight w:val="1993"/>
        </w:trPr>
        <w:tc>
          <w:tcPr>
            <w:tcW w:w="3464" w:type="dxa"/>
          </w:tcPr>
          <w:p w14:paraId="79D62BF7" w14:textId="13459B3E" w:rsidR="00A4540D" w:rsidRDefault="00A4540D" w:rsidP="00A4540D">
            <w:pPr>
              <w:pStyle w:val="BodyText"/>
              <w:spacing w:line="240" w:lineRule="auto"/>
              <w:rPr>
                <w:rFonts w:cs="Arial"/>
                <w:noProof/>
                <w:highlight w:val="red"/>
                <w:lang/>
              </w:rPr>
            </w:pPr>
            <w:r>
              <w:rPr>
                <w:rFonts w:cs="Arial"/>
                <w:noProof/>
                <w:highlight w:val="red"/>
              </w:rPr>
              <w:drawing>
                <wp:inline xmlns:wp14="http://schemas.microsoft.com/office/word/2010/wordprocessingDrawing" xmlns:wp="http://schemas.openxmlformats.org/drawingml/2006/wordprocessingDrawing" distT="0" distB="0" distL="0" distR="0" wp14:anchorId="33D3A2CC" wp14:editId="2C98BCE0">
                  <wp:extent cx="2135011" cy="1424940"/>
                  <wp:effectExtent l="0" t="0" r="0" b="0"/>
                  <wp:docPr id="7" name="Picture 7" descr="../Downloads/roadworx/DSC_2125.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Downloads/roadworx/DSC_2125.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150585" cy="1435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5659" w:type="dxa"/>
          </w:tcPr>
          <w:p w14:paraId="286193A6" w14:textId="3D6FF0BC" w:rsidR="00A4540D" w:rsidRDefault="00A4540D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/>
                <w:i/>
                <w:sz w:val="16"/>
              </w:rPr>
              <w:t>DSC_2125.JPG</w:t>
            </w:r>
          </w:p>
        </w:tc>
      </w:tr>
    </w:tbl>
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97D1067" w14:textId="77777777" w:rsidR="0007165E" w:rsidRPr="00561F3D" w:rsidRDefault="0007165E" w:rsidP="0007165E">
      <w:pPr>
        <w:pStyle w:val="BodyText"/>
      </w:pPr>
    </w:p>
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EEDE4A3" w14:textId="77777777" w:rsidR="0099017C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3BA0B61C" w14:textId="77777777" w:rsidR="0099017C" w:rsidRPr="0099017C" w:rsidRDefault="0099017C" w:rsidP="0099017C">
      <w:pPr>
        <w:spacing w:line="288" w:lineRule="auto"/>
        <w:rPr>
          <w:rFonts w:cs="Arial"/>
          <w:b/>
          <w:color w:val="000000"/>
          <w:szCs w:val="24"/>
        </w:rPr>
      </w:pPr>
      <w:r>
        <w:rPr>
          <w:rFonts/>
          <w:b/>
          <w:color w:val="000000"/>
        </w:rPr>
        <w:t>Contato</w:t>
      </w:r>
    </w:p>
    <w:p w14:paraId="1F771B07" w14:textId="065D1E14" w:rsidR="0099017C" w:rsidRP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Simone Grogg</w:t>
      </w:r>
    </w:p>
    <w:p w14:paraId="3754A0A1" w14:textId="63EA89F0" w:rsidR="0099017C" w:rsidRP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Especialista MarCom para plantas</w:t>
      </w:r>
    </w:p>
    <w:p w14:paraId="44A30619" w14:textId="0C201BF6" w:rsidR="0099017C" w:rsidRP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Ammann Switzerland Ltd</w:t>
      </w:r>
    </w:p>
    <w:p w14:paraId="3D2DBD1B" w14:textId="34654225" w:rsidR="0099017C" w:rsidRP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Eisenbahnstrasse 25</w:t>
      </w:r>
    </w:p>
    <w:p w14:paraId="1EBC8E5A" w14:textId="4BD4834C" w:rsidR="0099017C" w:rsidRP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4900 Langenthal</w:t>
      </w:r>
    </w:p>
    <w:p w14:paraId="42ADC87E" w14:textId="3929FED4" w:rsidR="0099017C" w:rsidRP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+41 62 916 61 61</w:t>
      </w:r>
    </w:p>
    <w:p w14:paraId="1FF173A6" w14:textId="38222AB9" w:rsid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simone.grogg@ammmann-group.com</w:t>
      </w:r>
    </w:p>
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C2E6755" w14:textId="77777777" w:rsidR="0099017C" w:rsidRP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</w:p>
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1CDBA13" w14:textId="77777777" w:rsidR="0099017C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1DEAEDA7" w14:textId="77777777" w:rsidR="0007165E" w:rsidRPr="00561F3D" w:rsidRDefault="008975CA" w:rsidP="0007165E">
      <w:pPr>
        <w:spacing w:line="288" w:lineRule="auto"/>
        <w:rPr>
          <w:rFonts w:cs="Arial"/>
          <w:b/>
          <w:color w:val="000000"/>
          <w:szCs w:val="24"/>
        </w:rPr>
      </w:pPr>
      <w:r>
        <w:rPr>
          <w:rFonts/>
          <w:b/>
          <w:color w:val="000000"/>
        </w:rPr>
        <w:t>Sobre a Ammann</w:t>
      </w:r>
    </w:p>
    <w:p w14:paraId="58ABD5EA" w14:textId="77777777" w:rsidR="0007165E" w:rsidRPr="00561F3D" w:rsidRDefault="0007165E" w:rsidP="0007165E">
      <w:pPr>
        <w:spacing w:line="288" w:lineRule="auto"/>
        <w:rPr>
          <w:rFonts w:cs="Arial"/>
          <w:szCs w:val="24"/>
        </w:rPr>
      </w:pPr>
      <w:r>
        <w:t xml:space="preserve">A Ammann é um negócio familiar de sexta geração, que produz centrais misturadoras de concreto e asfalto, compactadores e pavimentadoras de estradas em nove plantas na Europa, China, Índia e Brasil. </w:t>
      </w:r>
      <w:r>
        <w:t xml:space="preserve">Sua especialidade central está na construção de estradas e infraestrutura de transporte. </w:t>
      </w:r>
      <w:r>
        <w:t xml:space="preserve">Visite </w:t>
      </w:r>
      <w:hyperlink r:id="rId11">
        <w:r>
          <w:rPr>
            <w:rFonts/>
          </w:rPr>
          <w:t>www.ammann-group.com</w:t>
        </w:r>
      </w:hyperlink>
      <w:r>
        <w:t xml:space="preserve"> para mais informações.</w:t>
      </w:r>
    </w:p>
    <w:p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33A5F54" w14:textId="77777777" w:rsidR="00006FE2" w:rsidRDefault="00006FE2" w:rsidP="0007165E">
      <w:pPr>
        <w:pStyle w:val="Contact"/>
        <w:ind w:left="0" w:firstLine="0"/>
      </w:pPr>
    </w:p>
    <w:sectPr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006FE2" w:rsidSect="00FC43B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mo="http://schemas.microsoft.com/office/mac/office/2008/main" xmlns:mv="urn:schemas-microsoft-com:mac:vml" xmlns:w15="http://schemas.microsoft.com/office/word/2012/wordml" w:type="separator" w:id="-1">
    <w:p w14:paraId="4F121BF5" w14:textId="77777777" w:rsidR="00163ED3" w:rsidRDefault="00163ED3" w:rsidP="0007165E">
      <w:pPr>
        <w:spacing w:line="240" w:lineRule="auto"/>
      </w:pPr>
      <w:r>
        <w:separator/>
      </w:r>
    </w:p>
  </w:endnote>
  <w:endnote xmlns:mo="http://schemas.microsoft.com/office/mac/office/2008/main" xmlns:mv="urn:schemas-microsoft-com:mac:vml" xmlns:w15="http://schemas.microsoft.com/office/word/2012/wordml" w:type="continuationSeparator" w:id="0">
    <w:p w14:paraId="6F97F46E" w14:textId="77777777" w:rsidR="00163ED3" w:rsidRDefault="00163ED3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BF080" w14:textId="77777777" w:rsidR="00995872" w:rsidRDefault="00995872">
    <w:pPr>
      <w:pStyle w:val="Footer"/>
    </w:pPr>
  </w:p>
</w:ftr>
</file>

<file path=word/footer2.xml><?xml version="1.0" encoding="utf-8"?>
<w:ftr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50EA6" w14:textId="77777777" w:rsidR="00FC43B4" w:rsidRPr="00FC43B4" w:rsidRDefault="00FC43B4" w:rsidP="00FC43B4">
    <w:pPr>
      <w:pStyle w:val="Footer"/>
      <w:rPr>
        <w:sz w:val="14"/>
        <w:szCs w:val="14"/>
      </w:rPr>
    </w:pPr>
    <w:r>
      <w:rPr>
        <w:sz w:val="14"/>
      </w:rPr>
      <w:t>Para obter mais informações sobre produtos e serviços, visite: www.ammann-group.com</w:t>
    </w:r>
  </w:p>
  <w:p w14:paraId="23DFE833" w14:textId="77777777" w:rsidR="00FC43B4" w:rsidRPr="00FC43B4" w:rsidRDefault="00FC43B4" w:rsidP="00FC43B4">
    <w:pPr>
      <w:pStyle w:val="Footer"/>
      <w:rPr>
        <w:sz w:val="14"/>
        <w:szCs w:val="14"/>
      </w:rPr>
    </w:pPr>
    <w:r>
      <w:rPr>
        <w:sz w:val="14"/>
      </w:rPr>
      <w:t>As especificações estão sujeitas a alterações.</w:t>
    </w:r>
  </w:p>
  <w:p w14:paraId="5FDBA399" w14:textId="6006FC78" w:rsidR="00FC43B4" w:rsidRPr="00FC43B4" w:rsidRDefault="000C7F78" w:rsidP="00FC43B4">
    <w:pPr>
      <w:pStyle w:val="Footer"/>
      <w:rPr>
        <w:sz w:val="14"/>
        <w:szCs w:val="14"/>
      </w:rPr>
    </w:pPr>
    <w:r>
      <w:rPr>
        <w:sz w:val="14"/>
      </w:rPr>
      <w:t>PPI-1934-00-EN | © Ammann Group</w:t>
    </w:r>
  </w:p>
</w:ftr>
</file>

<file path=word/footer3.xml><?xml version="1.0" encoding="utf-8"?>
<w:ftr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39CAB" w14:textId="77777777" w:rsidR="00995872" w:rsidRDefault="00995872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mo="http://schemas.microsoft.com/office/mac/office/2008/main" xmlns:mv="urn:schemas-microsoft-com:mac:vml" xmlns:w15="http://schemas.microsoft.com/office/word/2012/wordml" w:type="separator" w:id="-1">
    <w:p w14:paraId="55E4CDE2" w14:textId="77777777" w:rsidR="00163ED3" w:rsidRDefault="00163ED3" w:rsidP="0007165E">
      <w:pPr>
        <w:spacing w:line="240" w:lineRule="auto"/>
      </w:pPr>
      <w:r>
        <w:separator/>
      </w:r>
    </w:p>
  </w:footnote>
  <w:footnote xmlns:mo="http://schemas.microsoft.com/office/mac/office/2008/main" xmlns:mv="urn:schemas-microsoft-com:mac:vml" xmlns:w15="http://schemas.microsoft.com/office/word/2012/wordml" w:type="continuationSeparator" w:id="0">
    <w:p w14:paraId="39851CE5" w14:textId="77777777" w:rsidR="00163ED3" w:rsidRDefault="00163ED3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8ED58" w14:textId="77777777" w:rsidR="00995872" w:rsidRDefault="00995872">
    <w:pPr>
      <w:pStyle w:val="Header"/>
    </w:pPr>
  </w:p>
</w:hdr>
</file>

<file path=word/header2.xml><?xml version="1.0" encoding="utf-8"?>
<w:hdr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CF57F" w14:textId="77777777" w:rsidR="0007165E" w:rsidRDefault="0007165E">
    <w:pPr>
      <w:pStyle w:val="Header"/>
    </w:pPr>
    <w:r>
      <w:rPr>
        <w:noProof/>
      </w:rPr>
      <w:drawing>
        <wp:anchor xmlns:wp14="http://schemas.microsoft.com/office/word/2010/wordprocessingDrawing" xmlns:wp="http://schemas.openxmlformats.org/drawingml/2006/wordprocessingDrawing"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2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="http://schemas.openxmlformats.org/wordprocessingml/2006/main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07DE1" w14:textId="77777777" w:rsidR="00995872" w:rsidRDefault="0099587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65E"/>
    <w:rsid w:val="00006FE2"/>
    <w:rsid w:val="0007165E"/>
    <w:rsid w:val="000C7F78"/>
    <w:rsid w:val="000F676D"/>
    <w:rsid w:val="00163ED3"/>
    <w:rsid w:val="00194AB3"/>
    <w:rsid w:val="00203CF0"/>
    <w:rsid w:val="0027068A"/>
    <w:rsid w:val="002F340A"/>
    <w:rsid w:val="00425AD7"/>
    <w:rsid w:val="00426799"/>
    <w:rsid w:val="005E7CE4"/>
    <w:rsid w:val="00600FEA"/>
    <w:rsid w:val="00743D80"/>
    <w:rsid w:val="00780528"/>
    <w:rsid w:val="007972C6"/>
    <w:rsid w:val="008212B4"/>
    <w:rsid w:val="00861E1F"/>
    <w:rsid w:val="0086605F"/>
    <w:rsid w:val="008975CA"/>
    <w:rsid w:val="0099017C"/>
    <w:rsid w:val="00995872"/>
    <w:rsid w:val="00A43C77"/>
    <w:rsid w:val="00A4540D"/>
    <w:rsid w:val="00A71803"/>
    <w:rsid w:val="00AD46B2"/>
    <w:rsid w:val="00B85013"/>
    <w:rsid w:val="00CD2946"/>
    <w:rsid w:val="00D73CBC"/>
    <w:rsid w:val="00DB130B"/>
    <w:rsid w:val="00E31D94"/>
    <w:rsid w:val="00FB6DBE"/>
    <w:rsid w:val="00FC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AF7FC1"/>
  <w15:docId w15:val="{FFFFF82B-A1D2-465B-82CE-BF2A1CA965C2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>
    <w:rPrDefault>
      <w:rPr>
        <w:rFonts w:asciiTheme="minorHAnsi" w:eastAsiaTheme="minorEastAsia" w:hAnsiTheme="minorHAnsi" w:cstheme="minorBidi"/>
        <w:sz w:val="22"/>
        <w:szCs w:val="22"/>
        <w:lang w:val="pt-BR" w:eastAsia="pt-BR" w:bidi="pt-BR"/>
      </w:rPr>
    </w:rPrDefault>
    <w:pPrDefault>
      <w:pPr>
        <w:spacing w:after="200" w:line="276" w:lineRule="auto"/>
      </w:pPr>
    </w:pPrDefault>
  </w:docDefaults>
  <w:latentStyles xmlns:w15="http://schemas.microsoft.com/office/word/2012/wordml"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xmlns:w15="http://schemas.microsoft.com/office/word/2012/wordml"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pt-BR" w:eastAsia="pt-BR"/>
    </w:rPr>
  </w:style>
  <w:style xmlns:w15="http://schemas.microsoft.com/office/word/2012/wordml" w:type="character" w:default="1" w:styleId="DefaultParagraphFont">
    <w:name w:val="Default Paragraph Font"/>
    <w:uiPriority w:val="1"/>
    <w:semiHidden/>
    <w:unhideWhenUsed/>
  </w:style>
  <w:style xmlns:w15="http://schemas.microsoft.com/office/word/2012/wordml"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w:type="numbering" w:default="1" w:styleId="NoList">
    <w:name w:val="No List"/>
    <w:uiPriority w:val="99"/>
    <w:semiHidden/>
    <w:unhideWhenUsed/>
  </w:style>
  <w:style xmlns:w15="http://schemas.microsoft.com/office/word/2012/wordml"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xmlns:w15="http://schemas.microsoft.com/office/word/2012/wordml" w:type="character" w:customStyle="1" w:styleId="HeaderChar">
    <w:name w:val="Header Char"/>
    <w:basedOn w:val="DefaultParagraphFont"/>
    <w:link w:val="Header"/>
    <w:uiPriority w:val="99"/>
    <w:rsid w:val="0007165E"/>
  </w:style>
  <w:style xmlns:w15="http://schemas.microsoft.com/office/word/2012/wordml"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xmlns:w15="http://schemas.microsoft.com/office/word/2012/wordml" w:type="character" w:customStyle="1" w:styleId="FooterChar">
    <w:name w:val="Footer Char"/>
    <w:basedOn w:val="DefaultParagraphFont"/>
    <w:link w:val="Footer"/>
    <w:uiPriority w:val="99"/>
    <w:rsid w:val="0007165E"/>
  </w:style>
  <w:style xmlns:w15="http://schemas.microsoft.com/office/word/2012/wordml"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xmlns:w15="http://schemas.microsoft.com/office/word/2012/wordml"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xmlns:w15="http://schemas.microsoft.com/office/word/2012/wordml"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xmlns:w15="http://schemas.microsoft.com/office/word/2012/wordml" w:type="paragraph" w:customStyle="1" w:styleId="ListWithSymbols">
    <w:name w:val="ListWithSymbols"/>
    <w:basedOn w:val="Normal"/>
    <w:rsid w:val="0007165E"/>
    <w:pPr>
      <w:numPr>
        <w:numId w:val="1"/>
      </w:numPr>
    </w:pPr>
  </w:style>
  <w:style xmlns:w15="http://schemas.microsoft.com/office/word/2012/wordml" w:type="paragraph" w:styleId="BodyText">
    <w:name w:val="Body Text"/>
    <w:basedOn w:val="Normal"/>
    <w:link w:val="BodyTextChar"/>
    <w:qFormat/>
    <w:rsid w:val="0007165E"/>
  </w:style>
  <w:style xmlns:w15="http://schemas.microsoft.com/office/word/2012/wordml"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pt-BR" w:eastAsia="pt-BR"/>
    </w:rPr>
  </w:style>
  <w:style xmlns:w15="http://schemas.microsoft.com/office/word/2012/wordml"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xmlns:w15="http://schemas.microsoft.com/office/word/2012/wordml"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?><Relationships xmlns="http://schemas.openxmlformats.org/package/2006/relationships"><Relationship Id="rId11" Type="http://schemas.openxmlformats.org/officeDocument/2006/relationships/hyperlink" Target="http://www.ammann-group.com/" TargetMode="External" /><Relationship Id="rId12" Type="http://schemas.openxmlformats.org/officeDocument/2006/relationships/header" Target="header1.xml" /><Relationship Id="rId13" Type="http://schemas.openxmlformats.org/officeDocument/2006/relationships/header" Target="header2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header" Target="header3.xml" /><Relationship Id="rId17" Type="http://schemas.openxmlformats.org/officeDocument/2006/relationships/footer" Target="footer3.xml" /><Relationship Id="rId18" Type="http://schemas.openxmlformats.org/officeDocument/2006/relationships/fontTable" Target="fontTable.xml" /><Relationship Id="rId19" Type="http://schemas.openxmlformats.org/officeDocument/2006/relationships/theme" Target="theme/theme1.xml" /><Relationship Id="rId1" Type="http://schemas.openxmlformats.org/officeDocument/2006/relationships/numbering" Target="numbering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webSettings" Target="webSettings.xml" /><Relationship Id="rId5" Type="http://schemas.openxmlformats.org/officeDocument/2006/relationships/footnotes" Target="footnotes.xml" /><Relationship Id="rId6" Type="http://schemas.openxmlformats.org/officeDocument/2006/relationships/endnotes" Target="endnotes.xml" /><Relationship Id="rId7" Type="http://schemas.openxmlformats.org/officeDocument/2006/relationships/image" Target="media/image1.jpeg" /><Relationship Id="rId8" Type="http://schemas.openxmlformats.org/officeDocument/2006/relationships/image" Target="media/image2.jpeg" /><Relationship Id="rId9" Type="http://schemas.openxmlformats.org/officeDocument/2006/relationships/image" Target="media/image3.jpeg" /><Relationship Id="rId10" Type="http://schemas.openxmlformats.org/officeDocument/2006/relationships/image" Target="media/image4.jpeg" /></Relationships>
</file>

<file path=word/_rels/header2.xml.rels><?xml version="1.0" encoding="utf-8"?><Relationships xmlns="http://schemas.openxmlformats.org/package/2006/relationships"><Relationship Id="rId1" Type="http://schemas.openxmlformats.org/officeDocument/2006/relationships/image" Target="media/image5.wmf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638</Words>
  <Characters>3642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Ammann Schweiz AG</Company>
  <LinksUpToDate>false</LinksUpToDate>
  <CharactersWithSpaces>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Microsoft Office User</cp:lastModifiedBy>
  <cp:revision>2</cp:revision>
  <cp:lastPrinted>2015-09-04T14:07:00Z</cp:lastPrinted>
  <dcterms:created xsi:type="dcterms:W3CDTF">2016-12-05T10:10:00Z</dcterms:created>
  <dcterms:modified xsi:type="dcterms:W3CDTF">2016-12-05T10:10:00Z</dcterms:modified>
</cp:coreProperties>
</file>