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CD49FA" w14:textId="0409D0DE" w:rsidR="004B36A8" w:rsidRDefault="004B36A8" w:rsidP="004E5926">
      <w:pPr>
        <w:outlineLvl w:val="0"/>
        <w:rPr>
          <w:b/>
        </w:rPr>
      </w:pPr>
      <w:r>
        <w:rPr>
          <w:b/>
        </w:rPr>
        <w:t>Pressemitteilung der Ammann Gruppe</w:t>
      </w:r>
    </w:p>
    <w:p w14:paraId="649BD342" w14:textId="77777777" w:rsidR="004B36A8" w:rsidRDefault="004B36A8" w:rsidP="00141451">
      <w:pPr>
        <w:rPr>
          <w:b/>
        </w:rPr>
      </w:pPr>
    </w:p>
    <w:p w14:paraId="473FB5BE" w14:textId="77777777" w:rsidR="00141451" w:rsidRPr="004E72C3" w:rsidRDefault="00141451" w:rsidP="004E5926">
      <w:pPr>
        <w:outlineLvl w:val="0"/>
        <w:rPr>
          <w:b/>
        </w:rPr>
      </w:pPr>
      <w:r>
        <w:rPr>
          <w:b/>
        </w:rPr>
        <w:t xml:space="preserve">ABA </w:t>
      </w:r>
      <w:proofErr w:type="spellStart"/>
      <w:r>
        <w:rPr>
          <w:b/>
        </w:rPr>
        <w:t>UniBatch</w:t>
      </w:r>
      <w:proofErr w:type="spellEnd"/>
      <w:r>
        <w:rPr>
          <w:b/>
        </w:rPr>
        <w:t xml:space="preserve"> spielt entscheidende Rolle beim Flughafenausbau</w:t>
      </w:r>
    </w:p>
    <w:p w14:paraId="722C1D87" w14:textId="58B941A6" w:rsidR="00141451" w:rsidRPr="004E72C3" w:rsidRDefault="00141451" w:rsidP="004E5926">
      <w:pPr>
        <w:outlineLvl w:val="0"/>
        <w:rPr>
          <w:b/>
        </w:rPr>
      </w:pPr>
      <w:r>
        <w:rPr>
          <w:b/>
        </w:rPr>
        <w:t xml:space="preserve">Neue Startbahn für </w:t>
      </w:r>
      <w:r w:rsidR="004E5926">
        <w:rPr>
          <w:b/>
        </w:rPr>
        <w:t>den Flughafen von Singapur</w:t>
      </w:r>
    </w:p>
    <w:p w14:paraId="2175A647" w14:textId="77777777" w:rsidR="00141451" w:rsidRDefault="00141451" w:rsidP="00141451"/>
    <w:p w14:paraId="3978AA5D" w14:textId="77777777" w:rsidR="00141451" w:rsidRDefault="00141451" w:rsidP="00141451">
      <w:r>
        <w:t xml:space="preserve">Singapur </w:t>
      </w:r>
      <w:proofErr w:type="spellStart"/>
      <w:r>
        <w:t>Changi</w:t>
      </w:r>
      <w:proofErr w:type="spellEnd"/>
      <w:r>
        <w:t xml:space="preserve"> ist eine der bedeutendsten Drehscheiben für den Flugverkehr – und zwar nicht nur in Südostasien, sondern weltweit. Alle 90 Sekunden startet oder landet hier ein Flugzeug. 2016 wurden 58,7 Millionen Passagiere abgefertigt.</w:t>
      </w:r>
    </w:p>
    <w:p w14:paraId="652C90F1" w14:textId="77777777" w:rsidR="00141451" w:rsidRDefault="00141451" w:rsidP="00141451"/>
    <w:p w14:paraId="79C1619D" w14:textId="77777777" w:rsidR="00141451" w:rsidRDefault="00141451" w:rsidP="00141451">
      <w:proofErr w:type="spellStart"/>
      <w:r>
        <w:t>Changi</w:t>
      </w:r>
      <w:proofErr w:type="spellEnd"/>
      <w:r>
        <w:t xml:space="preserve"> hat auch in Sachen Qualität einen guten Ruf. Der Flughafen wurde von mehreren Organisationen zum </w:t>
      </w:r>
      <w:proofErr w:type="spellStart"/>
      <w:r>
        <w:t>besten</w:t>
      </w:r>
      <w:proofErr w:type="spellEnd"/>
      <w:r>
        <w:t xml:space="preserve"> der Welt gekürt – darunter auch </w:t>
      </w:r>
      <w:proofErr w:type="spellStart"/>
      <w:r>
        <w:t>Skytrax</w:t>
      </w:r>
      <w:proofErr w:type="spellEnd"/>
      <w:r>
        <w:t xml:space="preserve">, die </w:t>
      </w:r>
      <w:proofErr w:type="spellStart"/>
      <w:r>
        <w:t>Changi</w:t>
      </w:r>
      <w:proofErr w:type="spellEnd"/>
      <w:r>
        <w:t xml:space="preserve"> bereits zum fünften Mal in Folge mit dieser Auszeichnung geehrt hat.</w:t>
      </w:r>
    </w:p>
    <w:p w14:paraId="0ACAABBD" w14:textId="77777777" w:rsidR="00141451" w:rsidRDefault="00141451" w:rsidP="00141451"/>
    <w:p w14:paraId="1C2B3420" w14:textId="77777777" w:rsidR="00141451" w:rsidRDefault="00141451" w:rsidP="00141451">
      <w:r>
        <w:t xml:space="preserve">Eine derartige Spitzenposition zu behaupten ist immer auch eine Herausforderung. Die Passagierzahlen nehmen jedes Jahr zu und ausserdem gilt der Flughafen auch als einer der verkehrsreichsten Luftfrachtdrehkreuze der Welt. Nun befürchtet man, dass das hohe Frachtvolumen zu Lasten des Personenverkehrs gehen könnte. Doch die Verantwortlichen von </w:t>
      </w:r>
      <w:proofErr w:type="spellStart"/>
      <w:r>
        <w:t>Changi</w:t>
      </w:r>
      <w:proofErr w:type="spellEnd"/>
      <w:r>
        <w:t xml:space="preserve"> haben bereits Schritte eingeleitet, um die steigende Nachfrage bei gleichbleibender Qualität zu erfüllen.</w:t>
      </w:r>
    </w:p>
    <w:p w14:paraId="407B6786" w14:textId="77777777" w:rsidR="00141451" w:rsidRDefault="00141451" w:rsidP="00141451"/>
    <w:p w14:paraId="593F467C" w14:textId="77777777" w:rsidR="00141451" w:rsidRPr="007E496D" w:rsidRDefault="00141451" w:rsidP="004E5926">
      <w:pPr>
        <w:outlineLvl w:val="0"/>
        <w:rPr>
          <w:b/>
        </w:rPr>
      </w:pPr>
      <w:r>
        <w:rPr>
          <w:b/>
        </w:rPr>
        <w:t xml:space="preserve">Erweiterung des Flughafens </w:t>
      </w:r>
      <w:proofErr w:type="spellStart"/>
      <w:r>
        <w:rPr>
          <w:b/>
        </w:rPr>
        <w:t>Changi</w:t>
      </w:r>
      <w:proofErr w:type="spellEnd"/>
    </w:p>
    <w:p w14:paraId="6B7FF5D6" w14:textId="77777777" w:rsidR="00141451" w:rsidRDefault="00141451" w:rsidP="00141451">
      <w:r>
        <w:t>Der Ausbau des Terminals 4 wird 2017 abgeschlossen. Eine Erweiterung von Terminal 1 steht für 2019 an, so dass dort dann 28 Millionen Passagiere abgefertigt werden können. Für Mitte der 2020er Jahre ist bereits die Eröffnung von Terminal 5 geplant, der allein jährlich 50 Millionen Passagiere abfertigen kann.</w:t>
      </w:r>
    </w:p>
    <w:p w14:paraId="2706F713" w14:textId="77777777" w:rsidR="00141451" w:rsidRDefault="00141451" w:rsidP="00141451"/>
    <w:p w14:paraId="51414FC5" w14:textId="77777777" w:rsidR="00141451" w:rsidRDefault="00141451" w:rsidP="00141451">
      <w:r>
        <w:t>Doch zunächst steht der Abschluss von Terminal 4 an, der durch eine dritte Landebahn erweitert werden soll. Es handelt sich um eine anspruchsvolle Aufgabe mit strengen Zeitvorgaben, die keine Fehler in puncto Qualität verzeiht.</w:t>
      </w:r>
    </w:p>
    <w:p w14:paraId="519E176D" w14:textId="77777777" w:rsidR="00141451" w:rsidRDefault="00141451" w:rsidP="00141451"/>
    <w:p w14:paraId="38F588CA" w14:textId="561859FD" w:rsidR="00141451" w:rsidRDefault="00141451" w:rsidP="00141451">
      <w:r>
        <w:t xml:space="preserve">Die Asphaltmischung für </w:t>
      </w:r>
      <w:r w:rsidR="004E5926">
        <w:t xml:space="preserve">das </w:t>
      </w:r>
      <w:r>
        <w:t xml:space="preserve">Terminal stammt von einer Ammann ABA 300 </w:t>
      </w:r>
      <w:proofErr w:type="spellStart"/>
      <w:r>
        <w:t>UniBatch</w:t>
      </w:r>
      <w:proofErr w:type="spellEnd"/>
      <w:r>
        <w:t>. „</w:t>
      </w:r>
      <w:proofErr w:type="spellStart"/>
      <w:r>
        <w:t>Changi</w:t>
      </w:r>
      <w:proofErr w:type="spellEnd"/>
      <w:r>
        <w:t xml:space="preserve"> Airport ist ein riesiges Projekt, für das wir 850'000 Tonnen </w:t>
      </w:r>
      <w:proofErr w:type="spellStart"/>
      <w:r>
        <w:t>Premix</w:t>
      </w:r>
      <w:proofErr w:type="spellEnd"/>
      <w:r>
        <w:t xml:space="preserve"> liefern“, erläutert Elvin Koh </w:t>
      </w:r>
      <w:proofErr w:type="spellStart"/>
      <w:r>
        <w:t>Oon</w:t>
      </w:r>
      <w:proofErr w:type="spellEnd"/>
      <w:r>
        <w:t xml:space="preserve"> Bin, CEO von United E &amp; P </w:t>
      </w:r>
      <w:proofErr w:type="spellStart"/>
      <w:r>
        <w:t>Pte</w:t>
      </w:r>
      <w:proofErr w:type="spellEnd"/>
      <w:r>
        <w:t xml:space="preserve"> Ltd. und Eigentümer der ABA </w:t>
      </w:r>
      <w:proofErr w:type="spellStart"/>
      <w:r>
        <w:t>UniBatch</w:t>
      </w:r>
      <w:proofErr w:type="spellEnd"/>
      <w:r>
        <w:t>.</w:t>
      </w:r>
    </w:p>
    <w:p w14:paraId="3E8D7F34" w14:textId="77777777" w:rsidR="00141451" w:rsidRDefault="00141451" w:rsidP="00141451"/>
    <w:p w14:paraId="5555D537" w14:textId="77777777" w:rsidR="00141451" w:rsidRDefault="00141451" w:rsidP="00141451">
      <w:r>
        <w:t xml:space="preserve">Die ABA </w:t>
      </w:r>
      <w:proofErr w:type="spellStart"/>
      <w:r>
        <w:t>UniBatch</w:t>
      </w:r>
      <w:proofErr w:type="spellEnd"/>
      <w:r>
        <w:t xml:space="preserve"> ist ideal für diesen Flughafenausbau. Zunächst einmal ist sie mit einer Leistung von 300 Tonnen pro Stunde sehr produktiv.</w:t>
      </w:r>
    </w:p>
    <w:p w14:paraId="58E18B53" w14:textId="77777777" w:rsidR="00141451" w:rsidRDefault="00141451" w:rsidP="00141451"/>
    <w:p w14:paraId="5FAAE204" w14:textId="7F413332" w:rsidR="00141451" w:rsidRDefault="00141451" w:rsidP="00141451">
      <w:r>
        <w:t xml:space="preserve">„Es ist eine moderne Anlage mit </w:t>
      </w:r>
      <w:r w:rsidR="004E5926">
        <w:t>geringem Platzbedarf</w:t>
      </w:r>
      <w:r>
        <w:t xml:space="preserve">, was an einem derartigen Standort ideal ist“, erklärt Michal Dvorak von Ammann </w:t>
      </w:r>
      <w:proofErr w:type="spellStart"/>
      <w:r>
        <w:t>Singapore</w:t>
      </w:r>
      <w:proofErr w:type="spellEnd"/>
      <w:r>
        <w:t xml:space="preserve"> PTE Ltd. „Zudem hat die Anlage eine geringe Höhe, was in der Nähe eines Flughafens sehr wichtig ist. Sie ist einfach zu bedienen und der Umgang mit der as1-Steuerung lässt sich rasch erlernen. Ausserdem ist die Anlage leicht zu warten.“</w:t>
      </w:r>
    </w:p>
    <w:p w14:paraId="39AD9EC0" w14:textId="77777777" w:rsidR="00141451" w:rsidRDefault="00141451" w:rsidP="00141451"/>
    <w:p w14:paraId="54B009C9" w14:textId="77777777" w:rsidR="00141451" w:rsidRPr="007E496D" w:rsidRDefault="00141451" w:rsidP="004E5926">
      <w:pPr>
        <w:outlineLvl w:val="0"/>
        <w:rPr>
          <w:b/>
        </w:rPr>
      </w:pPr>
      <w:r>
        <w:rPr>
          <w:b/>
        </w:rPr>
        <w:t>Mischung für die Startbahn</w:t>
      </w:r>
    </w:p>
    <w:p w14:paraId="64E5AA6C" w14:textId="035601C6" w:rsidR="008919B5" w:rsidRPr="00FB4406" w:rsidRDefault="00141451" w:rsidP="008919B5">
      <w:pPr>
        <w:spacing w:line="240" w:lineRule="auto"/>
        <w:rPr>
          <w:rFonts w:ascii="Times New Roman" w:hAnsi="Times New Roman"/>
          <w:sz w:val="24"/>
          <w:szCs w:val="24"/>
          <w:lang w:eastAsia="en-US"/>
        </w:rPr>
      </w:pPr>
      <w:r>
        <w:t>Für d</w:t>
      </w:r>
      <w:r w:rsidR="008919B5">
        <w:t xml:space="preserve">en Unterbau </w:t>
      </w:r>
      <w:r>
        <w:t xml:space="preserve">sind 1,6 Millionen Tonnen Kaltmischung erforderlich – eine Menge, die sich laut Angaben von Terry </w:t>
      </w:r>
      <w:proofErr w:type="spellStart"/>
      <w:r>
        <w:t>Isedale</w:t>
      </w:r>
      <w:proofErr w:type="spellEnd"/>
      <w:r>
        <w:t xml:space="preserve">, Projektmanager von United E &amp; P, noch erhöhen wird. Zudem produziert die Anlage 650'000 Tonnen </w:t>
      </w:r>
      <w:r w:rsidR="008919B5" w:rsidRPr="00FB4406">
        <w:rPr>
          <w:rFonts w:ascii="Calibri" w:hAnsi="Calibri"/>
          <w:color w:val="000000" w:themeColor="text1"/>
          <w:sz w:val="23"/>
          <w:szCs w:val="23"/>
          <w:shd w:val="clear" w:color="auto" w:fill="FFFFFF"/>
          <w:lang w:eastAsia="en-US"/>
        </w:rPr>
        <w:t>Binderschicht</w:t>
      </w:r>
    </w:p>
    <w:p w14:paraId="00743C4A" w14:textId="158EBF1B" w:rsidR="00141451" w:rsidRDefault="00141451" w:rsidP="00141451">
      <w:r>
        <w:lastRenderedPageBreak/>
        <w:t xml:space="preserve"> und 850'000 Tonnen Material für die Deckschicht. </w:t>
      </w:r>
    </w:p>
    <w:p w14:paraId="06399550" w14:textId="77777777" w:rsidR="00141451" w:rsidRDefault="00141451" w:rsidP="00141451"/>
    <w:p w14:paraId="6A21DAE7" w14:textId="77777777" w:rsidR="00141451" w:rsidRDefault="00141451" w:rsidP="00141451">
      <w:r>
        <w:t xml:space="preserve">„Eine derartige Mischung für die Deckschicht wurde bisher in Singapur noch nicht verwendet“, führt </w:t>
      </w:r>
      <w:proofErr w:type="spellStart"/>
      <w:r>
        <w:t>Isedale</w:t>
      </w:r>
      <w:proofErr w:type="spellEnd"/>
      <w:r>
        <w:t xml:space="preserve"> weiter aus. Doch die Produktionsleistung der Anlage und die Steuerung machten es möglich.</w:t>
      </w:r>
    </w:p>
    <w:p w14:paraId="2FD7C823" w14:textId="77777777" w:rsidR="00141451" w:rsidRDefault="00141451" w:rsidP="00141451"/>
    <w:p w14:paraId="0425B6BE" w14:textId="77777777" w:rsidR="00141451" w:rsidRDefault="00141451" w:rsidP="00141451">
      <w:r>
        <w:t xml:space="preserve">„Sie läuft gut“, lobt </w:t>
      </w:r>
      <w:proofErr w:type="spellStart"/>
      <w:r>
        <w:t>Isedale</w:t>
      </w:r>
      <w:proofErr w:type="spellEnd"/>
      <w:r>
        <w:t>. „Ursprünglich hatten wir geplant, die Anlage 10 Stunden täglich an sechs Tagen die Woche laufen zu lassen. Doch das ändert sich wahrscheinlich auf 24 Stunden an sieben Tagen die Woche für einen Zeitraum von drei Monaten. Und wir sind uns sicher, dass die Anlage das durchhält.“</w:t>
      </w:r>
    </w:p>
    <w:p w14:paraId="35E04A33" w14:textId="77777777" w:rsidR="00141451" w:rsidRDefault="00141451" w:rsidP="00141451"/>
    <w:p w14:paraId="788B62B0" w14:textId="77777777" w:rsidR="00141451" w:rsidRPr="008279EB" w:rsidRDefault="00141451" w:rsidP="004E5926">
      <w:pPr>
        <w:outlineLvl w:val="0"/>
        <w:rPr>
          <w:b/>
        </w:rPr>
      </w:pPr>
      <w:r>
        <w:rPr>
          <w:b/>
        </w:rPr>
        <w:t>Ein glatter Belag</w:t>
      </w:r>
    </w:p>
    <w:p w14:paraId="1655E3D0" w14:textId="77777777" w:rsidR="00141451" w:rsidRDefault="00141451" w:rsidP="00141451">
      <w:r>
        <w:t>Für die Verdichtung der Startbahn kam der knickgelenkte Walzenzug Ammann AV 110X zum Einsatz. Er verfügt über zwei Rahmen, die mit einem Doppelgelenk verbunden sind, was den Hundegang zu beiden Seiten ermöglicht. Diese Art der Lenkung sorgt für eine bessere Verdichtungsleistung und ein besseres Ansprechen der Maschine.</w:t>
      </w:r>
    </w:p>
    <w:p w14:paraId="78116F5C" w14:textId="77777777" w:rsidR="00141451" w:rsidRDefault="00141451" w:rsidP="00141451"/>
    <w:p w14:paraId="4FEA2398" w14:textId="537A2F7E" w:rsidR="00141451" w:rsidRDefault="00141451" w:rsidP="00141451">
      <w:r>
        <w:t>„Die Bediener sagen, dass sich die Walze sehr gut manövrieren lässt“, sagt Low Che</w:t>
      </w:r>
      <w:r w:rsidR="00A64107">
        <w:t>n</w:t>
      </w:r>
      <w:r>
        <w:t xml:space="preserve">g </w:t>
      </w:r>
      <w:proofErr w:type="spellStart"/>
      <w:r>
        <w:t>Hwee</w:t>
      </w:r>
      <w:proofErr w:type="spellEnd"/>
      <w:r>
        <w:t xml:space="preserve">, </w:t>
      </w:r>
      <w:proofErr w:type="spellStart"/>
      <w:r>
        <w:t>Operations</w:t>
      </w:r>
      <w:proofErr w:type="spellEnd"/>
      <w:r>
        <w:t xml:space="preserve"> Manager von United E &amp; P. „Die Maschinenführer arbeiten sehr gerne damit. Es ist wichtig, dass der Belag nach dem Verdichten glatt ist. Es dürfen keine Bodenunebenheiten zurückbleiben.“</w:t>
      </w:r>
    </w:p>
    <w:p w14:paraId="64644BC5" w14:textId="77777777" w:rsidR="00141451" w:rsidRDefault="00141451" w:rsidP="00141451"/>
    <w:p w14:paraId="76BB9E54" w14:textId="77777777" w:rsidR="00141451" w:rsidRDefault="00141451" w:rsidP="00141451">
      <w:r>
        <w:t>Die Zielvorgaben werden erfüllt, denn die Startbahn entspricht allen Anforderungen an Verdichtungsintensität und Oberflächenbeschaffenheit.</w:t>
      </w:r>
    </w:p>
    <w:p w14:paraId="16B5ED96" w14:textId="77777777" w:rsidR="00141451" w:rsidRDefault="00141451" w:rsidP="00141451"/>
    <w:p w14:paraId="5C684AB7" w14:textId="77777777" w:rsidR="00141451" w:rsidRDefault="00141451" w:rsidP="00141451">
      <w:r>
        <w:t xml:space="preserve">Die Walzen und Anlagen von Ammann tragen dazu bei, dass United E &amp; P seine Versprechen halten kann. Das sind die besten Voraussetzungen dafür, dass der Flughafen </w:t>
      </w:r>
      <w:proofErr w:type="spellStart"/>
      <w:r>
        <w:t>Changi</w:t>
      </w:r>
      <w:proofErr w:type="spellEnd"/>
      <w:r>
        <w:t xml:space="preserve"> auch weiterhin als „bester Flughafen“ ausgezeichnet wird.</w:t>
      </w:r>
    </w:p>
    <w:p w14:paraId="2807234D" w14:textId="77777777" w:rsidR="00141451" w:rsidRDefault="00141451" w:rsidP="00141451"/>
    <w:p w14:paraId="34E20C20" w14:textId="77777777" w:rsidR="00141451" w:rsidRDefault="00141451" w:rsidP="00141451"/>
    <w:p w14:paraId="191E34CD" w14:textId="77777777" w:rsidR="0007165E" w:rsidRPr="00561F3D" w:rsidRDefault="0007165E" w:rsidP="0007165E">
      <w:pPr>
        <w:pStyle w:val="BodyText"/>
      </w:pPr>
    </w:p>
    <w:tbl>
      <w:tblPr>
        <w:tblStyle w:val="TableGrid"/>
        <w:tblW w:w="9012" w:type="dxa"/>
        <w:tblLook w:val="04A0" w:firstRow="1" w:lastRow="0" w:firstColumn="1" w:lastColumn="0" w:noHBand="0" w:noVBand="1"/>
      </w:tblPr>
      <w:tblGrid>
        <w:gridCol w:w="7795"/>
        <w:gridCol w:w="1217"/>
      </w:tblGrid>
      <w:tr w:rsidR="00036125" w:rsidRPr="00561F3D" w14:paraId="3C905E43" w14:textId="77777777" w:rsidTr="00036125">
        <w:trPr>
          <w:trHeight w:val="4405"/>
        </w:trPr>
        <w:tc>
          <w:tcPr>
            <w:tcW w:w="7798" w:type="dxa"/>
          </w:tcPr>
          <w:p w14:paraId="36DC5485" w14:textId="5DA6B50B" w:rsidR="0007165E" w:rsidRPr="008975CA" w:rsidRDefault="00036125" w:rsidP="00287B61">
            <w:pPr>
              <w:pStyle w:val="BodyText"/>
              <w:spacing w:line="240" w:lineRule="auto"/>
              <w:rPr>
                <w:rFonts w:cs="Arial"/>
                <w:highlight w:val="red"/>
              </w:rPr>
            </w:pPr>
            <w:r>
              <w:rPr>
                <w:rFonts w:cs="Arial"/>
                <w:noProof/>
                <w:highlight w:val="red"/>
                <w:lang w:val="en-GB" w:eastAsia="en-GB"/>
              </w:rPr>
              <w:lastRenderedPageBreak/>
              <w:drawing>
                <wp:inline distT="0" distB="0" distL="0" distR="0" wp14:anchorId="70AC9C61" wp14:editId="275DAA60">
                  <wp:extent cx="4166235" cy="2771248"/>
                  <wp:effectExtent l="0" t="0" r="0" b="0"/>
                  <wp:docPr id="6" name="Picture 6" descr="IMG_0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G_050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08713" cy="2799503"/>
                          </a:xfrm>
                          <a:prstGeom prst="rect">
                            <a:avLst/>
                          </a:prstGeom>
                          <a:noFill/>
                          <a:ln>
                            <a:noFill/>
                          </a:ln>
                        </pic:spPr>
                      </pic:pic>
                    </a:graphicData>
                  </a:graphic>
                </wp:inline>
              </w:drawing>
            </w:r>
          </w:p>
        </w:tc>
        <w:tc>
          <w:tcPr>
            <w:tcW w:w="1214" w:type="dxa"/>
          </w:tcPr>
          <w:p w14:paraId="3DA34710" w14:textId="77777777" w:rsidR="0007165E" w:rsidRPr="00561F3D" w:rsidRDefault="0007165E" w:rsidP="00287B61">
            <w:pPr>
              <w:pStyle w:val="BodyText"/>
              <w:spacing w:line="240" w:lineRule="auto"/>
              <w:rPr>
                <w:rFonts w:cs="Arial"/>
                <w:i/>
                <w:sz w:val="16"/>
                <w:szCs w:val="16"/>
              </w:rPr>
            </w:pPr>
          </w:p>
          <w:p w14:paraId="3BE9F4FF" w14:textId="77777777" w:rsidR="0007165E" w:rsidRPr="00561F3D" w:rsidRDefault="0007165E" w:rsidP="00287B61">
            <w:pPr>
              <w:pStyle w:val="BodyText"/>
              <w:spacing w:line="240" w:lineRule="auto"/>
              <w:rPr>
                <w:rFonts w:cs="Arial"/>
                <w:i/>
                <w:sz w:val="16"/>
                <w:szCs w:val="16"/>
              </w:rPr>
            </w:pPr>
            <w:r>
              <w:rPr>
                <w:i/>
                <w:sz w:val="16"/>
                <w:szCs w:val="16"/>
              </w:rPr>
              <w:t>Dateiname:</w:t>
            </w:r>
          </w:p>
          <w:p w14:paraId="628FAA97" w14:textId="4F5DE47D" w:rsidR="0007165E" w:rsidRPr="00561F3D" w:rsidRDefault="00036125" w:rsidP="00036125">
            <w:pPr>
              <w:pStyle w:val="BodyText"/>
              <w:spacing w:line="240" w:lineRule="auto"/>
              <w:rPr>
                <w:rFonts w:cs="Arial"/>
                <w:i/>
                <w:sz w:val="16"/>
                <w:szCs w:val="16"/>
              </w:rPr>
            </w:pPr>
            <w:r>
              <w:rPr>
                <w:i/>
                <w:sz w:val="16"/>
                <w:szCs w:val="16"/>
              </w:rPr>
              <w:t>IMG_0500.JPG</w:t>
            </w:r>
          </w:p>
        </w:tc>
      </w:tr>
      <w:tr w:rsidR="00036125" w:rsidRPr="00561F3D" w14:paraId="7713FFDA" w14:textId="77777777" w:rsidTr="00036125">
        <w:trPr>
          <w:trHeight w:val="4405"/>
        </w:trPr>
        <w:tc>
          <w:tcPr>
            <w:tcW w:w="7798" w:type="dxa"/>
          </w:tcPr>
          <w:p w14:paraId="1DC1EC17" w14:textId="500A85B9" w:rsidR="00036125" w:rsidRDefault="00036125" w:rsidP="00287B61">
            <w:pPr>
              <w:pStyle w:val="BodyText"/>
              <w:spacing w:line="240" w:lineRule="auto"/>
              <w:rPr>
                <w:rFonts w:cs="Arial"/>
                <w:noProof/>
                <w:highlight w:val="red"/>
              </w:rPr>
            </w:pPr>
            <w:r>
              <w:rPr>
                <w:rFonts w:cs="Arial"/>
                <w:noProof/>
                <w:highlight w:val="red"/>
                <w:lang w:val="en-GB" w:eastAsia="en-GB"/>
              </w:rPr>
              <w:drawing>
                <wp:inline distT="0" distB="0" distL="0" distR="0" wp14:anchorId="43060815" wp14:editId="0DD9EE82">
                  <wp:extent cx="4394835" cy="2923305"/>
                  <wp:effectExtent l="0" t="0" r="0" b="0"/>
                  <wp:docPr id="7" name="Picture 7" descr="IMG_06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_060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31141" cy="2947454"/>
                          </a:xfrm>
                          <a:prstGeom prst="rect">
                            <a:avLst/>
                          </a:prstGeom>
                          <a:noFill/>
                          <a:ln>
                            <a:noFill/>
                          </a:ln>
                        </pic:spPr>
                      </pic:pic>
                    </a:graphicData>
                  </a:graphic>
                </wp:inline>
              </w:drawing>
            </w:r>
          </w:p>
        </w:tc>
        <w:tc>
          <w:tcPr>
            <w:tcW w:w="1214" w:type="dxa"/>
          </w:tcPr>
          <w:p w14:paraId="7C9FA8BF" w14:textId="77777777" w:rsidR="00036125" w:rsidRDefault="00036125" w:rsidP="00287B61">
            <w:pPr>
              <w:pStyle w:val="BodyText"/>
              <w:spacing w:line="240" w:lineRule="auto"/>
              <w:rPr>
                <w:rFonts w:cs="Arial"/>
                <w:i/>
                <w:sz w:val="16"/>
                <w:szCs w:val="16"/>
              </w:rPr>
            </w:pPr>
          </w:p>
          <w:p w14:paraId="14199815" w14:textId="77777777" w:rsidR="00036125" w:rsidRDefault="00036125" w:rsidP="00287B61">
            <w:pPr>
              <w:pStyle w:val="BodyText"/>
              <w:spacing w:line="240" w:lineRule="auto"/>
              <w:rPr>
                <w:rFonts w:cs="Arial"/>
                <w:i/>
                <w:sz w:val="16"/>
                <w:szCs w:val="16"/>
              </w:rPr>
            </w:pPr>
            <w:r>
              <w:rPr>
                <w:i/>
                <w:sz w:val="16"/>
                <w:szCs w:val="16"/>
              </w:rPr>
              <w:t>Dateiname:</w:t>
            </w:r>
          </w:p>
          <w:p w14:paraId="338B038D" w14:textId="505B9F93" w:rsidR="00036125" w:rsidRPr="00561F3D" w:rsidRDefault="00036125" w:rsidP="00287B61">
            <w:pPr>
              <w:pStyle w:val="BodyText"/>
              <w:spacing w:line="240" w:lineRule="auto"/>
              <w:rPr>
                <w:rFonts w:cs="Arial"/>
                <w:i/>
                <w:sz w:val="16"/>
                <w:szCs w:val="16"/>
              </w:rPr>
            </w:pPr>
            <w:r>
              <w:rPr>
                <w:i/>
                <w:sz w:val="16"/>
                <w:szCs w:val="16"/>
              </w:rPr>
              <w:t>IMG_0500.jpg</w:t>
            </w:r>
          </w:p>
        </w:tc>
      </w:tr>
      <w:tr w:rsidR="00036125" w:rsidRPr="00561F3D" w14:paraId="10F5C23E" w14:textId="77777777" w:rsidTr="00036125">
        <w:trPr>
          <w:trHeight w:val="4405"/>
        </w:trPr>
        <w:tc>
          <w:tcPr>
            <w:tcW w:w="7798" w:type="dxa"/>
          </w:tcPr>
          <w:p w14:paraId="5A2AB605" w14:textId="2AE32457" w:rsidR="00036125" w:rsidRDefault="00036125" w:rsidP="00287B61">
            <w:pPr>
              <w:pStyle w:val="BodyText"/>
              <w:spacing w:line="240" w:lineRule="auto"/>
              <w:rPr>
                <w:rFonts w:cs="Arial"/>
                <w:noProof/>
                <w:highlight w:val="red"/>
              </w:rPr>
            </w:pPr>
            <w:r>
              <w:rPr>
                <w:rFonts w:cs="Arial"/>
                <w:noProof/>
                <w:highlight w:val="red"/>
                <w:lang w:val="en-GB" w:eastAsia="en-GB"/>
              </w:rPr>
              <w:lastRenderedPageBreak/>
              <w:drawing>
                <wp:inline distT="0" distB="0" distL="0" distR="0" wp14:anchorId="35606480" wp14:editId="1C789EBD">
                  <wp:extent cx="4318815" cy="2872740"/>
                  <wp:effectExtent l="0" t="0" r="0" b="0"/>
                  <wp:docPr id="8" name="Picture 8" descr="IMG_96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G_9639.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34977" cy="2883490"/>
                          </a:xfrm>
                          <a:prstGeom prst="rect">
                            <a:avLst/>
                          </a:prstGeom>
                          <a:noFill/>
                          <a:ln>
                            <a:noFill/>
                          </a:ln>
                        </pic:spPr>
                      </pic:pic>
                    </a:graphicData>
                  </a:graphic>
                </wp:inline>
              </w:drawing>
            </w:r>
          </w:p>
        </w:tc>
        <w:tc>
          <w:tcPr>
            <w:tcW w:w="1214" w:type="dxa"/>
          </w:tcPr>
          <w:p w14:paraId="5A6E7A5F" w14:textId="77777777" w:rsidR="00036125" w:rsidRDefault="00036125" w:rsidP="00287B61">
            <w:pPr>
              <w:pStyle w:val="BodyText"/>
              <w:spacing w:line="240" w:lineRule="auto"/>
              <w:rPr>
                <w:rFonts w:cs="Arial"/>
                <w:i/>
                <w:sz w:val="16"/>
                <w:szCs w:val="16"/>
              </w:rPr>
            </w:pPr>
          </w:p>
          <w:p w14:paraId="3395B2B6" w14:textId="5B5973D0" w:rsidR="00036125" w:rsidRDefault="00036125" w:rsidP="00287B61">
            <w:pPr>
              <w:pStyle w:val="BodyText"/>
              <w:spacing w:line="240" w:lineRule="auto"/>
              <w:rPr>
                <w:rFonts w:cs="Arial"/>
                <w:i/>
                <w:sz w:val="16"/>
                <w:szCs w:val="16"/>
              </w:rPr>
            </w:pPr>
            <w:r>
              <w:rPr>
                <w:i/>
                <w:sz w:val="16"/>
                <w:szCs w:val="16"/>
              </w:rPr>
              <w:t>Dateiname: IMG 9639</w:t>
            </w:r>
          </w:p>
        </w:tc>
      </w:tr>
    </w:tbl>
    <w:p w14:paraId="097D1067" w14:textId="34EC184C" w:rsidR="0007165E" w:rsidRDefault="0007165E" w:rsidP="0007165E">
      <w:pPr>
        <w:pStyle w:val="BodyText"/>
      </w:pPr>
    </w:p>
    <w:p w14:paraId="6013716A" w14:textId="77777777" w:rsidR="00036125" w:rsidRDefault="00036125" w:rsidP="0007165E">
      <w:pPr>
        <w:pStyle w:val="BodyText"/>
      </w:pPr>
    </w:p>
    <w:p w14:paraId="69522067" w14:textId="77777777" w:rsidR="00036125" w:rsidRDefault="00036125" w:rsidP="0007165E">
      <w:pPr>
        <w:pStyle w:val="BodyText"/>
      </w:pPr>
      <w:bookmarkStart w:id="0" w:name="_GoBack"/>
      <w:bookmarkEnd w:id="0"/>
    </w:p>
    <w:p w14:paraId="0EB21026" w14:textId="77777777" w:rsidR="00036125" w:rsidRDefault="00036125" w:rsidP="0007165E">
      <w:pPr>
        <w:pStyle w:val="BodyText"/>
      </w:pPr>
    </w:p>
    <w:p w14:paraId="60223787" w14:textId="77777777" w:rsidR="00036125" w:rsidRPr="00561F3D" w:rsidRDefault="00036125" w:rsidP="0007165E">
      <w:pPr>
        <w:pStyle w:val="BodyText"/>
      </w:pPr>
    </w:p>
    <w:p w14:paraId="3EEDE4A3" w14:textId="77777777" w:rsidR="0099017C" w:rsidRDefault="0099017C" w:rsidP="0007165E">
      <w:pPr>
        <w:spacing w:line="288" w:lineRule="auto"/>
        <w:rPr>
          <w:rFonts w:cs="Arial"/>
          <w:b/>
          <w:color w:val="000000"/>
          <w:szCs w:val="24"/>
        </w:rPr>
      </w:pPr>
    </w:p>
    <w:p w14:paraId="3BA0B61C" w14:textId="77777777" w:rsidR="0099017C" w:rsidRPr="0099017C" w:rsidRDefault="0099017C" w:rsidP="004E5926">
      <w:pPr>
        <w:spacing w:line="288" w:lineRule="auto"/>
        <w:outlineLvl w:val="0"/>
        <w:rPr>
          <w:rFonts w:cs="Arial"/>
          <w:b/>
          <w:color w:val="000000"/>
          <w:szCs w:val="24"/>
        </w:rPr>
      </w:pPr>
      <w:r>
        <w:rPr>
          <w:b/>
          <w:color w:val="000000"/>
          <w:szCs w:val="24"/>
        </w:rPr>
        <w:t>Ansprechpartner</w:t>
      </w:r>
    </w:p>
    <w:p w14:paraId="1F771B07" w14:textId="065D1E14" w:rsidR="0099017C" w:rsidRPr="0099017C" w:rsidRDefault="0099017C" w:rsidP="004E5926">
      <w:pPr>
        <w:widowControl w:val="0"/>
        <w:autoSpaceDE w:val="0"/>
        <w:autoSpaceDN w:val="0"/>
        <w:adjustRightInd w:val="0"/>
        <w:spacing w:line="240" w:lineRule="auto"/>
        <w:outlineLvl w:val="0"/>
        <w:rPr>
          <w:rFonts w:cs="Arial"/>
          <w:szCs w:val="24"/>
        </w:rPr>
      </w:pPr>
      <w:r>
        <w:t>Simone Grogg</w:t>
      </w:r>
    </w:p>
    <w:p w14:paraId="3754A0A1" w14:textId="63EA89F0" w:rsidR="0099017C" w:rsidRPr="0099017C" w:rsidRDefault="0099017C" w:rsidP="0099017C">
      <w:pPr>
        <w:widowControl w:val="0"/>
        <w:autoSpaceDE w:val="0"/>
        <w:autoSpaceDN w:val="0"/>
        <w:adjustRightInd w:val="0"/>
        <w:spacing w:line="240" w:lineRule="auto"/>
        <w:rPr>
          <w:rFonts w:cs="Arial"/>
          <w:szCs w:val="24"/>
        </w:rPr>
      </w:pPr>
      <w:proofErr w:type="spellStart"/>
      <w:r>
        <w:t>MarCom</w:t>
      </w:r>
      <w:proofErr w:type="spellEnd"/>
      <w:r>
        <w:t xml:space="preserve"> </w:t>
      </w:r>
      <w:proofErr w:type="spellStart"/>
      <w:r>
        <w:t>Specialist</w:t>
      </w:r>
      <w:proofErr w:type="spellEnd"/>
      <w:r>
        <w:t xml:space="preserve"> </w:t>
      </w:r>
      <w:proofErr w:type="spellStart"/>
      <w:r>
        <w:t>for</w:t>
      </w:r>
      <w:proofErr w:type="spellEnd"/>
      <w:r>
        <w:t xml:space="preserve"> </w:t>
      </w:r>
      <w:proofErr w:type="spellStart"/>
      <w:r>
        <w:t>Plants</w:t>
      </w:r>
      <w:proofErr w:type="spellEnd"/>
    </w:p>
    <w:p w14:paraId="44A30619" w14:textId="0C201BF6" w:rsidR="0099017C" w:rsidRPr="00141451" w:rsidRDefault="0099017C" w:rsidP="0099017C">
      <w:pPr>
        <w:widowControl w:val="0"/>
        <w:autoSpaceDE w:val="0"/>
        <w:autoSpaceDN w:val="0"/>
        <w:adjustRightInd w:val="0"/>
        <w:spacing w:line="240" w:lineRule="auto"/>
        <w:rPr>
          <w:rFonts w:cs="Arial"/>
          <w:szCs w:val="24"/>
        </w:rPr>
      </w:pPr>
      <w:r>
        <w:t xml:space="preserve">Ammann </w:t>
      </w:r>
      <w:proofErr w:type="spellStart"/>
      <w:r>
        <w:t>Switzerland</w:t>
      </w:r>
      <w:proofErr w:type="spellEnd"/>
      <w:r>
        <w:t xml:space="preserve"> Ltd</w:t>
      </w:r>
    </w:p>
    <w:p w14:paraId="3D2DBD1B" w14:textId="34654225" w:rsidR="0099017C" w:rsidRPr="00141451" w:rsidRDefault="0099017C" w:rsidP="0099017C">
      <w:pPr>
        <w:widowControl w:val="0"/>
        <w:autoSpaceDE w:val="0"/>
        <w:autoSpaceDN w:val="0"/>
        <w:adjustRightInd w:val="0"/>
        <w:spacing w:line="240" w:lineRule="auto"/>
        <w:rPr>
          <w:rFonts w:cs="Arial"/>
          <w:szCs w:val="24"/>
        </w:rPr>
      </w:pPr>
      <w:r>
        <w:t>Eisenbahnstrasse 25</w:t>
      </w:r>
    </w:p>
    <w:p w14:paraId="1EBC8E5A" w14:textId="4BD4834C" w:rsidR="0099017C" w:rsidRPr="00141451" w:rsidRDefault="0099017C" w:rsidP="0099017C">
      <w:pPr>
        <w:widowControl w:val="0"/>
        <w:autoSpaceDE w:val="0"/>
        <w:autoSpaceDN w:val="0"/>
        <w:adjustRightInd w:val="0"/>
        <w:spacing w:line="240" w:lineRule="auto"/>
        <w:rPr>
          <w:rFonts w:cs="Arial"/>
          <w:szCs w:val="24"/>
        </w:rPr>
      </w:pPr>
      <w:r>
        <w:t>4900 Langenthal</w:t>
      </w:r>
    </w:p>
    <w:p w14:paraId="42ADC87E" w14:textId="3929FED4" w:rsidR="0099017C" w:rsidRPr="00141451" w:rsidRDefault="0099017C" w:rsidP="0099017C">
      <w:pPr>
        <w:widowControl w:val="0"/>
        <w:autoSpaceDE w:val="0"/>
        <w:autoSpaceDN w:val="0"/>
        <w:adjustRightInd w:val="0"/>
        <w:spacing w:line="240" w:lineRule="auto"/>
        <w:rPr>
          <w:rFonts w:cs="Arial"/>
          <w:szCs w:val="24"/>
        </w:rPr>
      </w:pPr>
      <w:r>
        <w:t>+41 62 916 61 61</w:t>
      </w:r>
    </w:p>
    <w:p w14:paraId="1FF173A6" w14:textId="38222AB9" w:rsidR="0099017C" w:rsidRPr="00141451" w:rsidRDefault="0099017C" w:rsidP="0099017C">
      <w:pPr>
        <w:widowControl w:val="0"/>
        <w:autoSpaceDE w:val="0"/>
        <w:autoSpaceDN w:val="0"/>
        <w:adjustRightInd w:val="0"/>
        <w:spacing w:line="240" w:lineRule="auto"/>
        <w:rPr>
          <w:rFonts w:cs="Arial"/>
          <w:szCs w:val="24"/>
        </w:rPr>
      </w:pPr>
      <w:r>
        <w:t>simone.grogg@ammmann-group.com</w:t>
      </w:r>
    </w:p>
    <w:p w14:paraId="4C2E6755" w14:textId="77777777" w:rsidR="0099017C" w:rsidRPr="00141451" w:rsidRDefault="0099017C" w:rsidP="0099017C">
      <w:pPr>
        <w:widowControl w:val="0"/>
        <w:autoSpaceDE w:val="0"/>
        <w:autoSpaceDN w:val="0"/>
        <w:adjustRightInd w:val="0"/>
        <w:spacing w:line="240" w:lineRule="auto"/>
        <w:rPr>
          <w:rFonts w:cs="Arial"/>
          <w:szCs w:val="24"/>
          <w:lang w:val="de-DE"/>
        </w:rPr>
      </w:pPr>
    </w:p>
    <w:p w14:paraId="11CDBA13" w14:textId="77777777" w:rsidR="0099017C" w:rsidRPr="00141451" w:rsidRDefault="0099017C" w:rsidP="0007165E">
      <w:pPr>
        <w:spacing w:line="288" w:lineRule="auto"/>
        <w:rPr>
          <w:rFonts w:cs="Arial"/>
          <w:b/>
          <w:color w:val="000000"/>
          <w:szCs w:val="24"/>
          <w:lang w:val="de-DE"/>
        </w:rPr>
      </w:pPr>
    </w:p>
    <w:p w14:paraId="1DEAEDA7" w14:textId="77777777" w:rsidR="0007165E" w:rsidRPr="00141451" w:rsidRDefault="008975CA" w:rsidP="004E5926">
      <w:pPr>
        <w:spacing w:line="288" w:lineRule="auto"/>
        <w:outlineLvl w:val="0"/>
        <w:rPr>
          <w:rFonts w:cs="Arial"/>
          <w:b/>
          <w:color w:val="000000"/>
          <w:szCs w:val="24"/>
        </w:rPr>
      </w:pPr>
      <w:r>
        <w:rPr>
          <w:b/>
          <w:color w:val="000000"/>
          <w:szCs w:val="24"/>
        </w:rPr>
        <w:t>Über Ammann</w:t>
      </w:r>
    </w:p>
    <w:p w14:paraId="58ABD5EA" w14:textId="77777777" w:rsidR="0007165E" w:rsidRPr="00561F3D" w:rsidRDefault="0007165E" w:rsidP="0007165E">
      <w:pPr>
        <w:spacing w:line="288" w:lineRule="auto"/>
        <w:rPr>
          <w:rFonts w:cs="Arial"/>
          <w:szCs w:val="24"/>
        </w:rPr>
      </w:pPr>
      <w:r>
        <w:t xml:space="preserve">Ammann ist ein in sechster Generation familiengeführtes Unternehmen, das an neun Standorten in Europa, China, Indien und Brasilien Asphalt- und Betonmischanlagen, Verdichter und Fertiger herstellt. Die Kernkompetenzen liegen in den Bereichen Strassenbau und Verkehrsinfrastruktur. Erfahren Sie mehr unter </w:t>
      </w:r>
      <w:hyperlink r:id="rId10" w:history="1">
        <w:r>
          <w:t>www.ammann-group.com</w:t>
        </w:r>
      </w:hyperlink>
    </w:p>
    <w:p w14:paraId="533A5F54" w14:textId="77777777" w:rsidR="00006FE2" w:rsidRDefault="00006FE2" w:rsidP="0007165E">
      <w:pPr>
        <w:pStyle w:val="Contact"/>
        <w:ind w:left="0" w:firstLine="0"/>
      </w:pPr>
    </w:p>
    <w:sectPr w:rsidR="00006FE2" w:rsidSect="00FC43B4">
      <w:headerReference w:type="default" r:id="rId11"/>
      <w:footerReference w:type="default" r:id="rId12"/>
      <w:pgSz w:w="11907" w:h="16839" w:code="9"/>
      <w:pgMar w:top="2552" w:right="1021" w:bottom="1418" w:left="1985" w:header="709" w:footer="55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755BF2" w14:textId="77777777" w:rsidR="00D24A13" w:rsidRDefault="00D24A13" w:rsidP="0007165E">
      <w:pPr>
        <w:spacing w:line="240" w:lineRule="auto"/>
      </w:pPr>
      <w:r>
        <w:separator/>
      </w:r>
    </w:p>
  </w:endnote>
  <w:endnote w:type="continuationSeparator" w:id="0">
    <w:p w14:paraId="55577A9E" w14:textId="77777777" w:rsidR="00D24A13" w:rsidRDefault="00D24A13" w:rsidP="00071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E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50EA6" w14:textId="77777777" w:rsidR="00FC43B4" w:rsidRPr="00FC43B4" w:rsidRDefault="00FC43B4" w:rsidP="00FC43B4">
    <w:pPr>
      <w:pStyle w:val="Footer"/>
      <w:rPr>
        <w:sz w:val="14"/>
        <w:szCs w:val="14"/>
      </w:rPr>
    </w:pPr>
    <w:r>
      <w:rPr>
        <w:sz w:val="14"/>
        <w:szCs w:val="14"/>
      </w:rPr>
      <w:t>Zusätzliche Informationen zu unseren Produkten und Dienstleistungen finden Sie unter: www.ammann-group.com</w:t>
    </w:r>
  </w:p>
  <w:p w14:paraId="23DFE833" w14:textId="77777777" w:rsidR="00FC43B4" w:rsidRPr="00FC43B4" w:rsidRDefault="00FC43B4" w:rsidP="00FC43B4">
    <w:pPr>
      <w:pStyle w:val="Footer"/>
      <w:rPr>
        <w:sz w:val="14"/>
        <w:szCs w:val="14"/>
      </w:rPr>
    </w:pPr>
    <w:r>
      <w:rPr>
        <w:sz w:val="14"/>
        <w:szCs w:val="14"/>
      </w:rPr>
      <w:t>Änderungen vorbehalten.</w:t>
    </w:r>
  </w:p>
  <w:p w14:paraId="5FDBA399" w14:textId="09124BE3" w:rsidR="00FC43B4" w:rsidRPr="00FC43B4" w:rsidRDefault="007D53F7" w:rsidP="00FC43B4">
    <w:pPr>
      <w:pStyle w:val="Footer"/>
      <w:rPr>
        <w:sz w:val="14"/>
        <w:szCs w:val="14"/>
      </w:rPr>
    </w:pPr>
    <w:r>
      <w:rPr>
        <w:sz w:val="14"/>
        <w:szCs w:val="14"/>
      </w:rPr>
      <w:t>PJR-1659-00-</w:t>
    </w:r>
    <w:r w:rsidR="00FB4406">
      <w:rPr>
        <w:sz w:val="14"/>
        <w:szCs w:val="14"/>
      </w:rPr>
      <w:t>DE</w:t>
    </w:r>
    <w:r w:rsidR="00FB4406">
      <w:rPr>
        <w:sz w:val="14"/>
        <w:szCs w:val="14"/>
      </w:rPr>
      <w:t xml:space="preserve"> </w:t>
    </w:r>
    <w:r>
      <w:rPr>
        <w:sz w:val="14"/>
        <w:szCs w:val="14"/>
      </w:rPr>
      <w:t>| © Ammann Group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193A9D" w14:textId="77777777" w:rsidR="00D24A13" w:rsidRDefault="00D24A13" w:rsidP="0007165E">
      <w:pPr>
        <w:spacing w:line="240" w:lineRule="auto"/>
      </w:pPr>
      <w:r>
        <w:separator/>
      </w:r>
    </w:p>
  </w:footnote>
  <w:footnote w:type="continuationSeparator" w:id="0">
    <w:p w14:paraId="1BB94A68" w14:textId="77777777" w:rsidR="00D24A13" w:rsidRDefault="00D24A13" w:rsidP="0007165E">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CF57F" w14:textId="77777777" w:rsidR="0007165E" w:rsidRDefault="0007165E">
    <w:pPr>
      <w:pStyle w:val="Header"/>
    </w:pPr>
    <w:r w:rsidRPr="00561F3D">
      <w:rPr>
        <w:noProof/>
        <w:lang w:val="en-GB" w:eastAsia="en-GB"/>
      </w:rPr>
      <w:drawing>
        <wp:anchor distT="0" distB="0" distL="114300" distR="114300" simplePos="0" relativeHeight="251659264" behindDoc="1" locked="1" layoutInCell="1" allowOverlap="1" wp14:anchorId="559A2D5A" wp14:editId="16CAB83B">
          <wp:simplePos x="0" y="0"/>
          <wp:positionH relativeFrom="page">
            <wp:posOffset>-2540</wp:posOffset>
          </wp:positionH>
          <wp:positionV relativeFrom="page">
            <wp:posOffset>0</wp:posOffset>
          </wp:positionV>
          <wp:extent cx="7562850" cy="914400"/>
          <wp:effectExtent l="0" t="0" r="0" b="0"/>
          <wp:wrapNone/>
          <wp:docPr id="2" name="8a23a378-6017-460a-88a2-ad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65E"/>
    <w:rsid w:val="00006FE2"/>
    <w:rsid w:val="00036125"/>
    <w:rsid w:val="00037CF0"/>
    <w:rsid w:val="0007165E"/>
    <w:rsid w:val="000C7F78"/>
    <w:rsid w:val="000E4878"/>
    <w:rsid w:val="000F676D"/>
    <w:rsid w:val="00141451"/>
    <w:rsid w:val="00194AB3"/>
    <w:rsid w:val="0027068A"/>
    <w:rsid w:val="002F340A"/>
    <w:rsid w:val="00425AD7"/>
    <w:rsid w:val="00426799"/>
    <w:rsid w:val="004B36A8"/>
    <w:rsid w:val="004E5926"/>
    <w:rsid w:val="005E7CE4"/>
    <w:rsid w:val="00737DDC"/>
    <w:rsid w:val="007972C6"/>
    <w:rsid w:val="007D53F7"/>
    <w:rsid w:val="008126A2"/>
    <w:rsid w:val="008212B4"/>
    <w:rsid w:val="00861E1F"/>
    <w:rsid w:val="0086605F"/>
    <w:rsid w:val="008919B5"/>
    <w:rsid w:val="008975CA"/>
    <w:rsid w:val="008D61EB"/>
    <w:rsid w:val="0099017C"/>
    <w:rsid w:val="009A5149"/>
    <w:rsid w:val="00A43C77"/>
    <w:rsid w:val="00A64107"/>
    <w:rsid w:val="00AD46B2"/>
    <w:rsid w:val="00B85013"/>
    <w:rsid w:val="00BD5CBB"/>
    <w:rsid w:val="00CD2946"/>
    <w:rsid w:val="00D24A13"/>
    <w:rsid w:val="00D73CBC"/>
    <w:rsid w:val="00DB130B"/>
    <w:rsid w:val="00E22436"/>
    <w:rsid w:val="00F950CA"/>
    <w:rsid w:val="00FB4406"/>
    <w:rsid w:val="00FB6DBE"/>
    <w:rsid w:val="00FC43B4"/>
    <w:rsid w:val="00FD4746"/>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AF7FC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CH" w:eastAsia="zh-CN"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nhideWhenUsed/>
    <w:rsid w:val="0007165E"/>
    <w:pPr>
      <w:spacing w:after="0" w:line="280" w:lineRule="atLeast"/>
    </w:pPr>
    <w:rPr>
      <w:rFonts w:ascii="Arial" w:eastAsia="Times New Roman" w:hAnsi="Arial" w:cs="Times New Roman"/>
      <w:sz w:val="20"/>
      <w:szCs w:val="20"/>
      <w:lang w:eastAsia="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165E"/>
    <w:pPr>
      <w:tabs>
        <w:tab w:val="center" w:pos="4703"/>
        <w:tab w:val="right" w:pos="9406"/>
      </w:tabs>
      <w:spacing w:line="240" w:lineRule="auto"/>
    </w:pPr>
  </w:style>
  <w:style w:type="character" w:customStyle="1" w:styleId="HeaderChar">
    <w:name w:val="Header Char"/>
    <w:basedOn w:val="DefaultParagraphFont"/>
    <w:link w:val="Header"/>
    <w:uiPriority w:val="99"/>
    <w:rsid w:val="0007165E"/>
  </w:style>
  <w:style w:type="paragraph" w:styleId="Footer">
    <w:name w:val="footer"/>
    <w:basedOn w:val="Normal"/>
    <w:link w:val="FooterChar"/>
    <w:uiPriority w:val="99"/>
    <w:unhideWhenUsed/>
    <w:rsid w:val="0007165E"/>
    <w:pPr>
      <w:tabs>
        <w:tab w:val="center" w:pos="4703"/>
        <w:tab w:val="right" w:pos="9406"/>
      </w:tabs>
      <w:spacing w:line="240" w:lineRule="auto"/>
    </w:pPr>
  </w:style>
  <w:style w:type="character" w:customStyle="1" w:styleId="FooterChar">
    <w:name w:val="Footer Char"/>
    <w:basedOn w:val="DefaultParagraphFont"/>
    <w:link w:val="Footer"/>
    <w:uiPriority w:val="99"/>
    <w:rsid w:val="0007165E"/>
  </w:style>
  <w:style w:type="paragraph" w:customStyle="1" w:styleId="Contact">
    <w:name w:val="Contact"/>
    <w:basedOn w:val="Normal"/>
    <w:rsid w:val="0007165E"/>
    <w:pPr>
      <w:tabs>
        <w:tab w:val="right" w:pos="1304"/>
        <w:tab w:val="left" w:pos="1418"/>
        <w:tab w:val="right" w:pos="5273"/>
      </w:tabs>
      <w:spacing w:line="180" w:lineRule="atLeast"/>
      <w:ind w:left="1418" w:hanging="1418"/>
    </w:pPr>
    <w:rPr>
      <w:sz w:val="14"/>
    </w:rPr>
  </w:style>
  <w:style w:type="paragraph" w:customStyle="1" w:styleId="DocumentType">
    <w:name w:val="DocumentType"/>
    <w:basedOn w:val="Normal"/>
    <w:rsid w:val="0007165E"/>
    <w:pPr>
      <w:spacing w:after="280"/>
    </w:pPr>
    <w:rPr>
      <w:b/>
    </w:rPr>
  </w:style>
  <w:style w:type="table" w:styleId="TableGrid">
    <w:name w:val="Table Grid"/>
    <w:basedOn w:val="TableNormal"/>
    <w:rsid w:val="0007165E"/>
    <w:pPr>
      <w:spacing w:after="0" w:line="240" w:lineRule="auto"/>
    </w:pPr>
    <w:rPr>
      <w:rFonts w:ascii="Verdana" w:eastAsia="Times New Roman" w:hAnsi="Verdana"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customStyle="1" w:styleId="ListWithSymbols">
    <w:name w:val="ListWithSymbols"/>
    <w:basedOn w:val="Normal"/>
    <w:rsid w:val="0007165E"/>
    <w:pPr>
      <w:numPr>
        <w:numId w:val="1"/>
      </w:numPr>
    </w:pPr>
  </w:style>
  <w:style w:type="paragraph" w:styleId="BodyText">
    <w:name w:val="Body Text"/>
    <w:basedOn w:val="Normal"/>
    <w:link w:val="BodyTextChar"/>
    <w:qFormat/>
    <w:rsid w:val="0007165E"/>
  </w:style>
  <w:style w:type="character" w:customStyle="1" w:styleId="BodyTextChar">
    <w:name w:val="Body Text Char"/>
    <w:basedOn w:val="DefaultParagraphFont"/>
    <w:link w:val="BodyText"/>
    <w:rsid w:val="0007165E"/>
    <w:rPr>
      <w:rFonts w:ascii="Arial" w:eastAsia="Times New Roman" w:hAnsi="Arial" w:cs="Times New Roman"/>
      <w:sz w:val="20"/>
      <w:szCs w:val="20"/>
      <w:lang w:val="de-CH" w:eastAsia="de-CH"/>
    </w:rPr>
  </w:style>
  <w:style w:type="paragraph" w:styleId="BalloonText">
    <w:name w:val="Balloon Text"/>
    <w:basedOn w:val="Normal"/>
    <w:link w:val="BalloonTextChar"/>
    <w:uiPriority w:val="99"/>
    <w:semiHidden/>
    <w:unhideWhenUsed/>
    <w:rsid w:val="0007165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65E"/>
    <w:rPr>
      <w:rFonts w:ascii="Tahoma" w:eastAsia="Times New Roman" w:hAnsi="Tahoma" w:cs="Tahoma"/>
      <w:sz w:val="16"/>
      <w:szCs w:val="16"/>
      <w:lang w:val="de-CH" w:eastAsia="de-CH"/>
    </w:rPr>
  </w:style>
  <w:style w:type="paragraph" w:styleId="Revision">
    <w:name w:val="Revision"/>
    <w:hidden/>
    <w:uiPriority w:val="99"/>
    <w:semiHidden/>
    <w:rsid w:val="004E5926"/>
    <w:pPr>
      <w:spacing w:after="0" w:line="240" w:lineRule="auto"/>
    </w:pPr>
    <w:rPr>
      <w:rFonts w:ascii="Arial" w:eastAsia="Times New Roman" w:hAnsi="Arial" w:cs="Times New Roman"/>
      <w:sz w:val="20"/>
      <w:szCs w:val="20"/>
      <w:lang w:eastAsia="de-CH"/>
    </w:rPr>
  </w:style>
  <w:style w:type="paragraph" w:styleId="DocumentMap">
    <w:name w:val="Document Map"/>
    <w:basedOn w:val="Normal"/>
    <w:link w:val="DocumentMapChar"/>
    <w:uiPriority w:val="99"/>
    <w:semiHidden/>
    <w:unhideWhenUsed/>
    <w:rsid w:val="00A64107"/>
    <w:pPr>
      <w:spacing w:line="240" w:lineRule="auto"/>
    </w:pPr>
    <w:rPr>
      <w:rFonts w:ascii="Times New Roman" w:hAnsi="Times New Roman"/>
      <w:sz w:val="24"/>
      <w:szCs w:val="24"/>
    </w:rPr>
  </w:style>
  <w:style w:type="character" w:customStyle="1" w:styleId="DocumentMapChar">
    <w:name w:val="Document Map Char"/>
    <w:basedOn w:val="DefaultParagraphFont"/>
    <w:link w:val="DocumentMap"/>
    <w:uiPriority w:val="99"/>
    <w:semiHidden/>
    <w:rsid w:val="00A64107"/>
    <w:rPr>
      <w:rFonts w:ascii="Times New Roman" w:eastAsia="Times New Roman" w:hAnsi="Times New Roman" w:cs="Times New Roman"/>
      <w:sz w:val="24"/>
      <w:szCs w:val="24"/>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714837">
      <w:bodyDiv w:val="1"/>
      <w:marLeft w:val="0"/>
      <w:marRight w:val="0"/>
      <w:marTop w:val="0"/>
      <w:marBottom w:val="0"/>
      <w:divBdr>
        <w:top w:val="none" w:sz="0" w:space="0" w:color="auto"/>
        <w:left w:val="none" w:sz="0" w:space="0" w:color="auto"/>
        <w:bottom w:val="none" w:sz="0" w:space="0" w:color="auto"/>
        <w:right w:val="none" w:sz="0" w:space="0" w:color="auto"/>
      </w:divBdr>
    </w:div>
    <w:div w:id="182932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hyperlink" Target="http://www.ammann-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729</Words>
  <Characters>4156</Characters>
  <Application>Microsoft Macintosh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Ammann Schweiz AG</Company>
  <LinksUpToDate>false</LinksUpToDate>
  <CharactersWithSpaces>4876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Hänggi, Pirmin - HaP</dc:creator>
  <cp:lastModifiedBy>Song, Yik Huey - SYH</cp:lastModifiedBy>
  <cp:revision>6</cp:revision>
  <cp:lastPrinted>2015-09-04T14:07:00Z</cp:lastPrinted>
  <dcterms:created xsi:type="dcterms:W3CDTF">2017-07-26T10:04:00Z</dcterms:created>
  <dcterms:modified xsi:type="dcterms:W3CDTF">2017-08-22T08:44:00Z</dcterms:modified>
</cp:coreProperties>
</file>