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1A56EEAE" w:rsidR="0007165E" w:rsidRPr="00561F3D" w:rsidRDefault="0007165E" w:rsidP="005E7CE4">
            <w:pPr>
              <w:pStyle w:val="Contact"/>
              <w:ind w:left="0" w:firstLine="0"/>
              <w:rPr>
                <w:highlight w:val="white"/>
              </w:rPr>
            </w:pPr>
          </w:p>
        </w:tc>
      </w:tr>
    </w:tbl>
    <w:p w14:paraId="669C6064" w14:textId="03470E8F" w:rsidR="00A55511" w:rsidRDefault="00A55511" w:rsidP="00A55511">
      <w:pPr>
        <w:rPr>
          <w:b/>
        </w:rPr>
      </w:pPr>
      <w:proofErr w:type="spellStart"/>
      <w:r>
        <w:rPr>
          <w:b/>
        </w:rPr>
        <w:t>Ammann</w:t>
      </w:r>
      <w:proofErr w:type="spellEnd"/>
      <w:r w:rsidR="00B07E16">
        <w:rPr>
          <w:b/>
        </w:rPr>
        <w:t xml:space="preserve"> </w:t>
      </w:r>
      <w:r w:rsidR="00B07E16">
        <w:rPr>
          <w:b/>
          <w:lang w:val="en-US"/>
        </w:rPr>
        <w:t>Group</w:t>
      </w:r>
      <w:r>
        <w:rPr>
          <w:b/>
        </w:rPr>
        <w:t>: пресс-релиз</w:t>
      </w:r>
    </w:p>
    <w:p w14:paraId="03BC57EB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14:paraId="4CB728E0" w14:textId="77777777" w:rsidR="009A0CC6" w:rsidRPr="001623BA" w:rsidRDefault="009A0CC6" w:rsidP="009A0CC6">
      <w:pPr>
        <w:rPr>
          <w:b/>
        </w:rPr>
      </w:pPr>
      <w:r>
        <w:rPr>
          <w:b/>
        </w:rPr>
        <w:t>Ведущая роль систем управления</w:t>
      </w:r>
    </w:p>
    <w:p w14:paraId="3FEAC331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</w:p>
    <w:p w14:paraId="0381A8A7" w14:textId="77777777" w:rsidR="009A0CC6" w:rsidRDefault="009A0CC6" w:rsidP="009A0CC6">
      <w:r>
        <w:t xml:space="preserve">Обязанность руководителя производства компании </w:t>
      </w:r>
      <w:proofErr w:type="spellStart"/>
      <w:r>
        <w:t>Aggregate</w:t>
      </w:r>
      <w:proofErr w:type="spellEnd"/>
      <w:r>
        <w:t xml:space="preserve"> </w:t>
      </w:r>
      <w:proofErr w:type="spellStart"/>
      <w:r>
        <w:t>Industries</w:t>
      </w:r>
      <w:proofErr w:type="spellEnd"/>
      <w:r>
        <w:t xml:space="preserve"> Ричарда </w:t>
      </w:r>
      <w:proofErr w:type="spellStart"/>
      <w:r>
        <w:t>Стотта</w:t>
      </w:r>
      <w:proofErr w:type="spellEnd"/>
      <w:r>
        <w:t xml:space="preserve"> (</w:t>
      </w:r>
      <w:proofErr w:type="spellStart"/>
      <w:r>
        <w:t>Richard</w:t>
      </w:r>
      <w:proofErr w:type="spellEnd"/>
      <w:r>
        <w:t xml:space="preserve"> </w:t>
      </w:r>
      <w:proofErr w:type="spellStart"/>
      <w:r>
        <w:t>Stott</w:t>
      </w:r>
      <w:proofErr w:type="spellEnd"/>
      <w:r>
        <w:t>) — обеспечить производство асфальта, и в большом количестве.</w:t>
      </w:r>
    </w:p>
    <w:p w14:paraId="202FB868" w14:textId="77777777" w:rsidR="009A0CC6" w:rsidRDefault="009A0CC6" w:rsidP="009A0CC6"/>
    <w:p w14:paraId="61C227ED" w14:textId="36156172" w:rsidR="009A0CC6" w:rsidRDefault="009A0CC6" w:rsidP="00D526FE">
      <w:r>
        <w:t>Но это только начало</w:t>
      </w:r>
      <w:r w:rsidRPr="00D526FE">
        <w:t xml:space="preserve">. Компания взяла на себя обязательство по созданию более совершенной среды </w:t>
      </w:r>
      <w:r w:rsidR="00D526FE">
        <w:t>следуя по пути устойчивого развития</w:t>
      </w:r>
      <w:proofErr w:type="gramStart"/>
      <w:r w:rsidR="00D526FE">
        <w:t xml:space="preserve">. </w:t>
      </w:r>
      <w:r w:rsidRPr="00D526FE">
        <w:t>.</w:t>
      </w:r>
      <w:proofErr w:type="gramEnd"/>
    </w:p>
    <w:p w14:paraId="70828723" w14:textId="77777777" w:rsidR="009A0CC6" w:rsidRDefault="009A0CC6" w:rsidP="009A0CC6"/>
    <w:p w14:paraId="5A8733F6" w14:textId="3128F502" w:rsidR="009A0CC6" w:rsidRDefault="009A0CC6" w:rsidP="009A0CC6">
      <w:r>
        <w:t xml:space="preserve">Выполнение такого количества обязанностей простой задачей не назовешь, однако </w:t>
      </w:r>
      <w:r w:rsidR="00E109A1">
        <w:t xml:space="preserve">г-н </w:t>
      </w:r>
      <w:proofErr w:type="spellStart"/>
      <w:r>
        <w:t>Стотт</w:t>
      </w:r>
      <w:proofErr w:type="spellEnd"/>
      <w:r>
        <w:t xml:space="preserve"> смог успешно решить ее на заводе </w:t>
      </w:r>
      <w:proofErr w:type="spellStart"/>
      <w:r>
        <w:t>Aggregate</w:t>
      </w:r>
      <w:proofErr w:type="spellEnd"/>
      <w:r>
        <w:t xml:space="preserve"> в Шеффилде (Великобритания).</w:t>
      </w:r>
    </w:p>
    <w:p w14:paraId="0FE15417" w14:textId="77777777" w:rsidR="009A0CC6" w:rsidRDefault="009A0CC6" w:rsidP="009A0CC6"/>
    <w:p w14:paraId="5263A329" w14:textId="77777777" w:rsidR="009A0CC6" w:rsidRDefault="009A0CC6" w:rsidP="009A0CC6">
      <w:r>
        <w:t>Показатель использования вторичного асфальта на предприятии очень высок и соответствует целям устойчивого развития, поставленным компанией. Производство также функционирует на высоком уровне: с момента постройки в 2013 году завод в Шеффилде выпустил около 2 миллионов тонн асфальта.</w:t>
      </w:r>
    </w:p>
    <w:p w14:paraId="53774D8F" w14:textId="77777777" w:rsidR="009A0CC6" w:rsidRDefault="009A0CC6" w:rsidP="009A0CC6"/>
    <w:p w14:paraId="22E755D8" w14:textId="6D482C2E" w:rsidR="009A0CC6" w:rsidRDefault="00E109A1" w:rsidP="00E109A1">
      <w:r>
        <w:t xml:space="preserve">Г-н </w:t>
      </w:r>
      <w:proofErr w:type="spellStart"/>
      <w:r w:rsidR="009A0CC6">
        <w:t>Стотт</w:t>
      </w:r>
      <w:proofErr w:type="spellEnd"/>
      <w:r w:rsidR="009A0CC6">
        <w:t xml:space="preserve">, конечно, </w:t>
      </w:r>
      <w:r>
        <w:t xml:space="preserve">отдает </w:t>
      </w:r>
      <w:r w:rsidR="009A0CC6">
        <w:t>должное всем сторонам: операторам, другим сотрудникам, поставщикам и даже оборудованию — универсальному асфальтовому заводу Ammann ABP 240.</w:t>
      </w:r>
    </w:p>
    <w:p w14:paraId="1FD512B7" w14:textId="77777777" w:rsidR="009A0CC6" w:rsidRDefault="009A0CC6" w:rsidP="009A0CC6"/>
    <w:p w14:paraId="4C3BC8C0" w14:textId="77777777" w:rsidR="009A0CC6" w:rsidRDefault="009A0CC6" w:rsidP="009A0CC6">
      <w:r>
        <w:t>Однако на этом не останавливается. Он хвалит важный, но часто недооцененный инструмент производства и устойчивого развития — систему управления заводом.</w:t>
      </w:r>
    </w:p>
    <w:p w14:paraId="2C915886" w14:textId="77777777" w:rsidR="009A0CC6" w:rsidRDefault="009A0CC6" w:rsidP="009A0CC6"/>
    <w:p w14:paraId="5EFDE04C" w14:textId="04D3C26C" w:rsidR="009A0CC6" w:rsidRDefault="009A0CC6" w:rsidP="004F6629">
      <w:r>
        <w:t xml:space="preserve">По словам руководителя, специалисты Ammann также осознают важность системы управления. «Система </w:t>
      </w:r>
      <w:proofErr w:type="gramStart"/>
      <w:r>
        <w:t xml:space="preserve">управления </w:t>
      </w:r>
      <w:r w:rsidR="00E109A1">
        <w:t xml:space="preserve"> </w:t>
      </w:r>
      <w:r w:rsidR="004F6629">
        <w:rPr>
          <w:lang w:val="en-US"/>
        </w:rPr>
        <w:t>as</w:t>
      </w:r>
      <w:proofErr w:type="gramEnd"/>
      <w:r w:rsidR="004F6629">
        <w:t xml:space="preserve">1 </w:t>
      </w:r>
      <w:r>
        <w:t xml:space="preserve">от компании Ammann — это ведущая отраслевая система программного обеспечения, которая идеально дополняет и без того великолепный асфальтовый завод», — признает </w:t>
      </w:r>
      <w:r w:rsidR="00E109A1">
        <w:t xml:space="preserve">г-н </w:t>
      </w:r>
      <w:proofErr w:type="spellStart"/>
      <w:r>
        <w:t>Стотт</w:t>
      </w:r>
      <w:proofErr w:type="spellEnd"/>
      <w:r>
        <w:t>.</w:t>
      </w:r>
    </w:p>
    <w:p w14:paraId="4C92B8B9" w14:textId="77777777" w:rsidR="009A0CC6" w:rsidRDefault="009A0CC6" w:rsidP="009A0CC6"/>
    <w:p w14:paraId="33C56760" w14:textId="77777777" w:rsidR="009A0CC6" w:rsidRPr="00EC5CF7" w:rsidRDefault="009A0CC6" w:rsidP="009A0CC6">
      <w:pPr>
        <w:rPr>
          <w:b/>
        </w:rPr>
      </w:pPr>
      <w:r>
        <w:rPr>
          <w:b/>
        </w:rPr>
        <w:t>Система имеет большое значение</w:t>
      </w:r>
    </w:p>
    <w:p w14:paraId="371BA35E" w14:textId="77777777" w:rsidR="009A0CC6" w:rsidRDefault="009A0CC6" w:rsidP="009A0CC6"/>
    <w:p w14:paraId="3A5730A7" w14:textId="77777777" w:rsidR="009A0CC6" w:rsidRDefault="009A0CC6" w:rsidP="009A0CC6">
      <w:r>
        <w:t>Специалисты Ammann знают: технология, реализованная на заводе, хороша настолько, насколько хорош использующий ее сотрудник. Очень часто производительность оператора может быть ограничена системой управления.</w:t>
      </w:r>
    </w:p>
    <w:p w14:paraId="3DF258E6" w14:textId="77777777" w:rsidR="009A0CC6" w:rsidRDefault="009A0CC6" w:rsidP="009A0CC6"/>
    <w:p w14:paraId="15494E6B" w14:textId="1BE08D1A" w:rsidR="009A0CC6" w:rsidRDefault="009A0CC6" w:rsidP="004F6629">
      <w:r>
        <w:t xml:space="preserve">На заводах </w:t>
      </w:r>
      <w:proofErr w:type="spellStart"/>
      <w:r>
        <w:t>Ammann</w:t>
      </w:r>
      <w:proofErr w:type="spellEnd"/>
      <w:r>
        <w:t xml:space="preserve"> используется собственная интуитивно понятная система управления </w:t>
      </w:r>
      <w:r w:rsidR="004F6629">
        <w:rPr>
          <w:lang w:val="en-US"/>
        </w:rPr>
        <w:t>as</w:t>
      </w:r>
      <w:r w:rsidR="004F6629">
        <w:t>1</w:t>
      </w:r>
      <w:r>
        <w:t xml:space="preserve">. «Система </w:t>
      </w:r>
      <w:r w:rsidR="004F6629">
        <w:rPr>
          <w:lang w:val="en-US"/>
        </w:rPr>
        <w:t>as</w:t>
      </w:r>
      <w:r w:rsidR="004F6629">
        <w:t xml:space="preserve">1 </w:t>
      </w:r>
      <w:r>
        <w:t xml:space="preserve">— это инновационный программный пакет, разработанный с ориентацией на работника, — рассказывает </w:t>
      </w:r>
      <w:r w:rsidR="00E109A1">
        <w:t xml:space="preserve">г-н </w:t>
      </w:r>
      <w:proofErr w:type="spellStart"/>
      <w:r>
        <w:t>Стотт</w:t>
      </w:r>
      <w:proofErr w:type="spellEnd"/>
      <w:r>
        <w:t>. — Ее интерфейс так хорошо продуман и спланирован, что операторы обретают уверенность, необходимую для безопасного и эффективного управления заводом».</w:t>
      </w:r>
    </w:p>
    <w:p w14:paraId="385210B3" w14:textId="77777777" w:rsidR="009A0CC6" w:rsidRDefault="009A0CC6" w:rsidP="009A0CC6"/>
    <w:p w14:paraId="3F5774D9" w14:textId="77777777" w:rsidR="009A0CC6" w:rsidRPr="009459CF" w:rsidRDefault="009A0CC6" w:rsidP="009A0CC6">
      <w:r>
        <w:t>Обучение позволяет сделать систему еще более производительной и эффективной.</w:t>
      </w:r>
    </w:p>
    <w:p w14:paraId="192A9029" w14:textId="77777777" w:rsidR="009A0CC6" w:rsidRPr="009459CF" w:rsidRDefault="009A0CC6" w:rsidP="009A0CC6"/>
    <w:p w14:paraId="10E93AE1" w14:textId="77777777" w:rsidR="009A0CC6" w:rsidRDefault="009A0CC6" w:rsidP="009A0CC6">
      <w:r>
        <w:t xml:space="preserve">«Перед началом работы все операторы прошли полноценное обучение у компетентных сотрудников Ammann, — продолжает Ричард </w:t>
      </w:r>
      <w:proofErr w:type="spellStart"/>
      <w:r>
        <w:t>Стотт</w:t>
      </w:r>
      <w:proofErr w:type="spellEnd"/>
      <w:r>
        <w:t>. — Оно позволило им не только получить знания и навыки управления заводом, но и дало возможность обучать потом других операторов. Все сотрудники, которым довелось когда-то работать на оборудовании конкурентов, отмечают, что это программное обеспечение гораздо удобнее для пользователя».</w:t>
      </w:r>
    </w:p>
    <w:p w14:paraId="5E84963D" w14:textId="77777777" w:rsidR="009A0CC6" w:rsidRPr="004529BF" w:rsidRDefault="009A0CC6" w:rsidP="009A0CC6">
      <w:pPr>
        <w:jc w:val="both"/>
      </w:pPr>
    </w:p>
    <w:p w14:paraId="1F848D76" w14:textId="1091EDA6" w:rsidR="009A0CC6" w:rsidRDefault="009A0CC6" w:rsidP="004F6629">
      <w:pPr>
        <w:jc w:val="both"/>
      </w:pPr>
      <w:r>
        <w:t xml:space="preserve">Постоянная техническая поддержка позволяет решать любые проблемы. </w:t>
      </w:r>
      <w:proofErr w:type="gramStart"/>
      <w:r>
        <w:t>«Круглосуточная служба поддержки всегда доступна, а ее специалисты невероятно отзывчивы</w:t>
      </w:r>
      <w:proofErr w:type="gramEnd"/>
      <w:r>
        <w:t xml:space="preserve">, — говорит </w:t>
      </w:r>
      <w:r w:rsidR="00E109A1">
        <w:t xml:space="preserve">г-н </w:t>
      </w:r>
      <w:proofErr w:type="spellStart"/>
      <w:r>
        <w:t>Стотт</w:t>
      </w:r>
      <w:proofErr w:type="spellEnd"/>
      <w:r>
        <w:t xml:space="preserve">. — Инженеры Ammann, которые приходят к нам на завод, хорошо подготовлены, изучили систему вдоль и поперек и всегда готовы помочь. Их знания бесценны, когда нужно внести изменения или </w:t>
      </w:r>
      <w:r w:rsidR="004F6629">
        <w:t xml:space="preserve">решить </w:t>
      </w:r>
      <w:r>
        <w:t>проблему».</w:t>
      </w:r>
    </w:p>
    <w:p w14:paraId="3B339F8A" w14:textId="77777777" w:rsidR="009A0CC6" w:rsidRDefault="009A0CC6" w:rsidP="009A0CC6"/>
    <w:p w14:paraId="467C4966" w14:textId="1D26A6B8" w:rsidR="009A0CC6" w:rsidRDefault="009A0CC6" w:rsidP="004F6629">
      <w:r>
        <w:t xml:space="preserve">Система включает так называемые </w:t>
      </w:r>
      <w:r w:rsidR="004F6629">
        <w:t>«</w:t>
      </w:r>
      <w:r>
        <w:t>модули</w:t>
      </w:r>
      <w:r w:rsidR="004F6629">
        <w:t>»</w:t>
      </w:r>
      <w:r>
        <w:t xml:space="preserve"> — дополнительные программные решения, которые позволяют </w:t>
      </w:r>
      <w:proofErr w:type="gramStart"/>
      <w:r>
        <w:t xml:space="preserve">заводам </w:t>
      </w:r>
      <w:r w:rsidR="00E109A1" w:rsidRPr="00352C2D">
        <w:t xml:space="preserve"> </w:t>
      </w:r>
      <w:r w:rsidR="004F6629">
        <w:t>повысить</w:t>
      </w:r>
      <w:proofErr w:type="gramEnd"/>
      <w:r w:rsidR="004F6629">
        <w:t xml:space="preserve"> свою производительность</w:t>
      </w:r>
      <w:r>
        <w:t xml:space="preserve">. Для решения задач, связанных с устойчивым развитием, в компании </w:t>
      </w:r>
      <w:proofErr w:type="spellStart"/>
      <w:r>
        <w:t>Aggregate</w:t>
      </w:r>
      <w:proofErr w:type="spellEnd"/>
      <w:r>
        <w:t xml:space="preserve"> </w:t>
      </w:r>
      <w:proofErr w:type="spellStart"/>
      <w:r>
        <w:t>Industries</w:t>
      </w:r>
      <w:proofErr w:type="spellEnd"/>
      <w:r>
        <w:t xml:space="preserve"> внедрили два ключевых модуля </w:t>
      </w:r>
      <w:proofErr w:type="spellStart"/>
      <w:r>
        <w:t>Ammann</w:t>
      </w:r>
      <w:proofErr w:type="spellEnd"/>
      <w:r>
        <w:t xml:space="preserve">: </w:t>
      </w:r>
      <w:proofErr w:type="spellStart"/>
      <w:r>
        <w:t>EcoView</w:t>
      </w:r>
      <w:proofErr w:type="spellEnd"/>
      <w:r>
        <w:t xml:space="preserve"> и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Recycling</w:t>
      </w:r>
      <w:proofErr w:type="spellEnd"/>
      <w:r>
        <w:t xml:space="preserve"> </w:t>
      </w:r>
      <w:proofErr w:type="spellStart"/>
      <w:r>
        <w:t>Addition</w:t>
      </w:r>
      <w:proofErr w:type="spellEnd"/>
      <w:r>
        <w:t xml:space="preserve"> (RAD) системы</w:t>
      </w:r>
      <w:r w:rsidR="004F6629">
        <w:rPr>
          <w:lang w:val="en-US"/>
        </w:rPr>
        <w:t>as</w:t>
      </w:r>
      <w:r w:rsidR="004F6629" w:rsidRPr="00352C2D">
        <w:t>1</w:t>
      </w:r>
      <w:r>
        <w:t>.</w:t>
      </w:r>
    </w:p>
    <w:p w14:paraId="2918A6D9" w14:textId="77777777" w:rsidR="009A0CC6" w:rsidRDefault="009A0CC6" w:rsidP="009A0CC6"/>
    <w:p w14:paraId="31C58FAD" w14:textId="77777777" w:rsidR="009A0CC6" w:rsidRPr="009B0BF0" w:rsidRDefault="009A0CC6" w:rsidP="009A0CC6">
      <w:pPr>
        <w:rPr>
          <w:b/>
        </w:rPr>
      </w:pPr>
      <w:r>
        <w:rPr>
          <w:b/>
        </w:rPr>
        <w:t xml:space="preserve">Модуль </w:t>
      </w:r>
      <w:proofErr w:type="spellStart"/>
      <w:r>
        <w:rPr>
          <w:b/>
        </w:rPr>
        <w:t>EcoView</w:t>
      </w:r>
      <w:proofErr w:type="spellEnd"/>
    </w:p>
    <w:p w14:paraId="0325A636" w14:textId="77777777" w:rsidR="009A0CC6" w:rsidRDefault="009A0CC6" w:rsidP="009A0CC6">
      <w:r>
        <w:t xml:space="preserve">Этот модуль упрощает процесс обнаружения и устранения потерь энергии. Необходимая операторам информация выводится на интуитивно понятный дисплей, после чего они могут немедленно вносить коррективы. </w:t>
      </w:r>
    </w:p>
    <w:p w14:paraId="5666083C" w14:textId="77777777" w:rsidR="009A0CC6" w:rsidRDefault="009A0CC6" w:rsidP="009A0CC6"/>
    <w:p w14:paraId="2356BC7E" w14:textId="6ED6A03B" w:rsidR="009A0CC6" w:rsidRDefault="009A0CC6" w:rsidP="004F6629">
      <w:proofErr w:type="gramStart"/>
      <w:r>
        <w:t xml:space="preserve">«Модуль </w:t>
      </w:r>
      <w:proofErr w:type="spellStart"/>
      <w:r>
        <w:t>EcoView</w:t>
      </w:r>
      <w:proofErr w:type="spellEnd"/>
      <w:r>
        <w:t xml:space="preserve"> позволяет создавать отчеты, а также контролировать потребление энергии и сырья в режиме реального времени</w:t>
      </w:r>
      <w:proofErr w:type="gramEnd"/>
      <w:r>
        <w:t xml:space="preserve">, — объясняет </w:t>
      </w:r>
      <w:r w:rsidR="00E109A1">
        <w:t xml:space="preserve">г-н </w:t>
      </w:r>
      <w:proofErr w:type="spellStart"/>
      <w:r>
        <w:t>Стотт</w:t>
      </w:r>
      <w:proofErr w:type="spellEnd"/>
      <w:r>
        <w:t xml:space="preserve">. — С его помощью оператор получает данные, которые необходимы для принятия решения о производительности и управлении материалами, чтобы поддерживать максимальную </w:t>
      </w:r>
      <w:proofErr w:type="spellStart"/>
      <w:proofErr w:type="gramStart"/>
      <w:r>
        <w:t>экономию</w:t>
      </w:r>
      <w:r w:rsidR="004F6629">
        <w:t>,</w:t>
      </w:r>
      <w:r>
        <w:t>эффективность</w:t>
      </w:r>
      <w:proofErr w:type="spellEnd"/>
      <w:proofErr w:type="gramEnd"/>
      <w:r w:rsidR="004F6629" w:rsidRPr="00352C2D">
        <w:t xml:space="preserve"> </w:t>
      </w:r>
      <w:r w:rsidR="004F6629">
        <w:t>и производительность</w:t>
      </w:r>
      <w:r>
        <w:t>».</w:t>
      </w:r>
    </w:p>
    <w:p w14:paraId="5189FE52" w14:textId="77777777" w:rsidR="009A0CC6" w:rsidRDefault="009A0CC6" w:rsidP="009A0CC6"/>
    <w:p w14:paraId="35EE73BF" w14:textId="6B8B3CB5" w:rsidR="009A0CC6" w:rsidRDefault="009A0CC6" w:rsidP="009A0CC6">
      <w:proofErr w:type="gramStart"/>
      <w:r>
        <w:t>Помимо этого</w:t>
      </w:r>
      <w:proofErr w:type="gramEnd"/>
      <w:r>
        <w:t xml:space="preserve"> модуль </w:t>
      </w:r>
      <w:proofErr w:type="spellStart"/>
      <w:r>
        <w:t>EcoView</w:t>
      </w:r>
      <w:proofErr w:type="spellEnd"/>
      <w:r>
        <w:t xml:space="preserve"> определяет значения выбросов углекислого газа и рассчитывает затраты энергии, которые понадобятся при внесении корректив. В результате операции становятся более </w:t>
      </w:r>
      <w:r w:rsidR="004F6629">
        <w:t xml:space="preserve">экономичными и </w:t>
      </w:r>
      <w:r>
        <w:t>эффективными.</w:t>
      </w:r>
    </w:p>
    <w:p w14:paraId="17DB25B4" w14:textId="77777777" w:rsidR="009A0CC6" w:rsidRDefault="009A0CC6" w:rsidP="009A0CC6">
      <w:pPr>
        <w:rPr>
          <w:b/>
        </w:rPr>
      </w:pPr>
    </w:p>
    <w:p w14:paraId="4D423086" w14:textId="77777777" w:rsidR="009A0CC6" w:rsidRPr="009B0BF0" w:rsidRDefault="009A0CC6" w:rsidP="009A0CC6">
      <w:pPr>
        <w:rPr>
          <w:b/>
        </w:rPr>
      </w:pPr>
      <w:r>
        <w:rPr>
          <w:b/>
        </w:rPr>
        <w:t>Модуль RAD (</w:t>
      </w:r>
      <w:proofErr w:type="spellStart"/>
      <w:r>
        <w:rPr>
          <w:b/>
        </w:rPr>
        <w:t>Dynamic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Recycling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Addition</w:t>
      </w:r>
      <w:proofErr w:type="spellEnd"/>
      <w:r>
        <w:rPr>
          <w:b/>
        </w:rPr>
        <w:t>)</w:t>
      </w:r>
    </w:p>
    <w:p w14:paraId="7F4C5F1D" w14:textId="77777777" w:rsidR="009A0CC6" w:rsidRDefault="009A0CC6" w:rsidP="009A0CC6"/>
    <w:p w14:paraId="2FE9E4F4" w14:textId="39D48553" w:rsidR="009A0CC6" w:rsidRDefault="009A0CC6" w:rsidP="009A0CC6">
      <w:r>
        <w:t xml:space="preserve">Модуль RAD облегчает изменение доли </w:t>
      </w:r>
      <w:r w:rsidR="004F6629">
        <w:t xml:space="preserve">используемого </w:t>
      </w:r>
      <w:r>
        <w:t>вторичного асфальта (RAP). Встроенный мастер проходит с оператором все этапы ввода рецептуры. Элементы управления позволяют корректировать долю</w:t>
      </w:r>
      <w:r w:rsidR="004F6629">
        <w:t xml:space="preserve"> подаваемого</w:t>
      </w:r>
      <w:r>
        <w:t xml:space="preserve"> вторичного асфальта в процессе производства.</w:t>
      </w:r>
    </w:p>
    <w:p w14:paraId="3B014393" w14:textId="77777777" w:rsidR="009A0CC6" w:rsidRDefault="009A0CC6" w:rsidP="009A0CC6"/>
    <w:p w14:paraId="3A8A3D90" w14:textId="77777777" w:rsidR="009A0CC6" w:rsidRDefault="009A0CC6" w:rsidP="009A0CC6">
      <w:r>
        <w:t xml:space="preserve">Ричард </w:t>
      </w:r>
      <w:proofErr w:type="spellStart"/>
      <w:r>
        <w:t>Стотт</w:t>
      </w:r>
      <w:proofErr w:type="spellEnd"/>
      <w:r>
        <w:t xml:space="preserve"> поясняет: «Система разработана таким образом, чтобы доля вторичного асфальта и, следовательно, экономия связующего материала всегда были максимальными. Это придает операторам уверенность, необходимую для поддержания высокой производительности, при этом сохраняя качество — наш безусловный приоритет». </w:t>
      </w:r>
    </w:p>
    <w:p w14:paraId="64688B03" w14:textId="77777777" w:rsidR="009A0CC6" w:rsidRDefault="009A0CC6" w:rsidP="009A0CC6"/>
    <w:p w14:paraId="19A9D9CB" w14:textId="192AC707" w:rsidR="009A0CC6" w:rsidRDefault="009A0CC6" w:rsidP="009A0CC6">
      <w:r>
        <w:t xml:space="preserve">Система работает так эффективно, что </w:t>
      </w:r>
      <w:r w:rsidR="00E109A1">
        <w:t xml:space="preserve">г-н </w:t>
      </w:r>
      <w:proofErr w:type="spellStart"/>
      <w:r>
        <w:t>Стотт</w:t>
      </w:r>
      <w:proofErr w:type="spellEnd"/>
      <w:r>
        <w:t xml:space="preserve"> называет ее «лидером в своей отрасли и инструментом, необходимым для всех асфальтовых заводов».</w:t>
      </w:r>
    </w:p>
    <w:p w14:paraId="24150336" w14:textId="77777777" w:rsidR="009A0CC6" w:rsidRDefault="009A0CC6" w:rsidP="009A0CC6"/>
    <w:p w14:paraId="5528E683" w14:textId="6329E2D1" w:rsidR="009A0CC6" w:rsidRDefault="009A0CC6" w:rsidP="009A0CC6">
      <w:proofErr w:type="gramStart"/>
      <w:r>
        <w:t>«Поступление информации в режиме реального времени позволяет операторам быть на шаг впереди в любых условиях</w:t>
      </w:r>
      <w:proofErr w:type="gramEnd"/>
      <w:r>
        <w:t>, — говорит он. — Это дает им возможность поддерживать высокую производительность при максимальной доле вторичного асфальта без ущерба для качества</w:t>
      </w:r>
      <w:r w:rsidR="004F6629">
        <w:t xml:space="preserve"> асфальтовой смеси</w:t>
      </w:r>
      <w:r>
        <w:t>. Таким образом достигается максимальная эффективность производства и его высокая рентабельность».</w:t>
      </w:r>
    </w:p>
    <w:p w14:paraId="1D201CC3" w14:textId="77777777" w:rsidR="009A0CC6" w:rsidRDefault="009A0CC6" w:rsidP="009A0CC6"/>
    <w:p w14:paraId="73FC3144" w14:textId="77777777" w:rsidR="009A0CC6" w:rsidRPr="00FE1737" w:rsidRDefault="009A0CC6" w:rsidP="009A0CC6">
      <w:pPr>
        <w:rPr>
          <w:b/>
        </w:rPr>
      </w:pPr>
      <w:r>
        <w:rPr>
          <w:b/>
        </w:rPr>
        <w:t>Ключевая роль отчетов</w:t>
      </w:r>
    </w:p>
    <w:p w14:paraId="2CFAE209" w14:textId="3ACDEAE6" w:rsidR="009A0CC6" w:rsidRDefault="009A0CC6" w:rsidP="004F6629">
      <w:r>
        <w:t xml:space="preserve">Система управления </w:t>
      </w:r>
      <w:r w:rsidR="004F6629">
        <w:rPr>
          <w:lang w:val="en-US"/>
        </w:rPr>
        <w:t>as</w:t>
      </w:r>
      <w:r w:rsidR="004F6629">
        <w:t>1</w:t>
      </w:r>
      <w:r>
        <w:t xml:space="preserve">, в состав которой входят модули </w:t>
      </w:r>
      <w:proofErr w:type="spellStart"/>
      <w:r>
        <w:t>EcoView</w:t>
      </w:r>
      <w:proofErr w:type="spellEnd"/>
      <w:r>
        <w:t xml:space="preserve"> и RAD, собирает информацию на всех этапах производственного процесса. Некоторые данные передаются операторам в режиме реального времени для максимально эффективного использования топлива и получения других преимуществ.</w:t>
      </w:r>
    </w:p>
    <w:p w14:paraId="2FBE2F23" w14:textId="77777777" w:rsidR="009A0CC6" w:rsidRDefault="009A0CC6" w:rsidP="009A0CC6"/>
    <w:p w14:paraId="2E233093" w14:textId="57296BBF" w:rsidR="009A0CC6" w:rsidRDefault="009A0CC6" w:rsidP="009A0CC6">
      <w:r>
        <w:t>Как рассказал</w:t>
      </w:r>
      <w:r w:rsidR="00E109A1">
        <w:t xml:space="preserve"> г-н</w:t>
      </w:r>
      <w:r>
        <w:t xml:space="preserve"> </w:t>
      </w:r>
      <w:proofErr w:type="spellStart"/>
      <w:r>
        <w:t>Стотт</w:t>
      </w:r>
      <w:proofErr w:type="spellEnd"/>
      <w:r>
        <w:t>, все данные хранятся и обрабатываются для подробного изучения заводских операций.</w:t>
      </w:r>
    </w:p>
    <w:p w14:paraId="170B4F99" w14:textId="77777777" w:rsidR="009A0CC6" w:rsidRDefault="009A0CC6" w:rsidP="009A0CC6"/>
    <w:p w14:paraId="27F94C0B" w14:textId="0DF56B20" w:rsidR="009A0CC6" w:rsidRDefault="009A0CC6" w:rsidP="009A0CC6">
      <w:r>
        <w:t>«В системе создаются подробные и информативные отчеты об операциях, — поясняет Ричард</w:t>
      </w:r>
      <w:r w:rsidR="005F3A20">
        <w:t xml:space="preserve"> </w:t>
      </w:r>
      <w:proofErr w:type="spellStart"/>
      <w:r w:rsidR="005F3A20">
        <w:t>Стотт</w:t>
      </w:r>
      <w:proofErr w:type="spellEnd"/>
      <w:r w:rsidR="005F3A20">
        <w:t>. — Они содержат сведения,</w:t>
      </w:r>
      <w:r>
        <w:t xml:space="preserve"> полезные для сотрудников любого уровня. Операторы могут контролировать собственную производительность, а руководство получает подробные данные о загрузке и эффективности. Все данные из отчетов анализируются для внедрения улучшений и повышения эффективности завода».</w:t>
      </w:r>
    </w:p>
    <w:p w14:paraId="21E702F6" w14:textId="77777777" w:rsidR="009A0CC6" w:rsidRDefault="009A0CC6" w:rsidP="009A0CC6"/>
    <w:p w14:paraId="36695D5A" w14:textId="77777777" w:rsidR="009A0CC6" w:rsidRDefault="009A0CC6" w:rsidP="009A0CC6">
      <w:r>
        <w:t xml:space="preserve">По словам руководителя, в компании </w:t>
      </w:r>
      <w:proofErr w:type="spellStart"/>
      <w:r>
        <w:t>Aggregate</w:t>
      </w:r>
      <w:proofErr w:type="spellEnd"/>
      <w:r>
        <w:t xml:space="preserve"> </w:t>
      </w:r>
      <w:proofErr w:type="spellStart"/>
      <w:r>
        <w:t>Industries</w:t>
      </w:r>
      <w:proofErr w:type="spellEnd"/>
      <w:r>
        <w:t xml:space="preserve"> используют отчеты за день, неделю и месяц. Получить эту информацию очень просто.</w:t>
      </w:r>
    </w:p>
    <w:p w14:paraId="032F1233" w14:textId="77777777" w:rsidR="009A0CC6" w:rsidRDefault="009A0CC6" w:rsidP="009A0CC6"/>
    <w:p w14:paraId="3FD9F376" w14:textId="77777777" w:rsidR="009A0CC6" w:rsidRDefault="009A0CC6" w:rsidP="009A0CC6">
      <w:r>
        <w:t xml:space="preserve">«Самое большое преимущество отчетов, которое мы оценили, это подробная информация о добавлении вторичного асфальта, — рассказывает Ричард </w:t>
      </w:r>
      <w:proofErr w:type="spellStart"/>
      <w:r>
        <w:t>Стотт</w:t>
      </w:r>
      <w:proofErr w:type="spellEnd"/>
      <w:r>
        <w:t>. — Отчет об использовании вторичных материалов позволяет нам определять, какие возможности экономии мы упустили. Кроме того, он помогает улучшить процесс контроля над переработкой вторичного асфальта».</w:t>
      </w:r>
    </w:p>
    <w:p w14:paraId="275DD3E8" w14:textId="77777777" w:rsidR="009A0CC6" w:rsidRDefault="009A0CC6" w:rsidP="009A0CC6"/>
    <w:p w14:paraId="5597342F" w14:textId="483CE150" w:rsidR="009A0CC6" w:rsidRDefault="009A0CC6" w:rsidP="003E1A74">
      <w:r>
        <w:t>Неудивительно, что</w:t>
      </w:r>
      <w:r w:rsidR="00E109A1">
        <w:t xml:space="preserve"> г-н</w:t>
      </w:r>
      <w:r>
        <w:t xml:space="preserve"> </w:t>
      </w:r>
      <w:proofErr w:type="spellStart"/>
      <w:r>
        <w:t>Стотт</w:t>
      </w:r>
      <w:proofErr w:type="spellEnd"/>
      <w:r>
        <w:t xml:space="preserve"> выступает в поддержку системы управления </w:t>
      </w:r>
      <w:r w:rsidR="003E1A74">
        <w:rPr>
          <w:lang w:val="en-US"/>
        </w:rPr>
        <w:t>as</w:t>
      </w:r>
      <w:r w:rsidR="003E1A74" w:rsidRPr="00352C2D">
        <w:t>1</w:t>
      </w:r>
      <w:r>
        <w:t xml:space="preserve">. «Очень рекомендую», — </w:t>
      </w:r>
      <w:r w:rsidR="003E1A74">
        <w:t xml:space="preserve">говорит </w:t>
      </w:r>
      <w:r>
        <w:t>он.</w:t>
      </w:r>
    </w:p>
    <w:p w14:paraId="24B9E52A" w14:textId="77777777" w:rsidR="009A0CC6" w:rsidRDefault="009A0CC6" w:rsidP="00A06335">
      <w:pPr>
        <w:pBdr>
          <w:bottom w:val="single" w:sz="4" w:space="1" w:color="auto"/>
        </w:pBdr>
        <w:jc w:val="both"/>
      </w:pPr>
    </w:p>
    <w:p w14:paraId="68454C0D" w14:textId="77777777" w:rsidR="00A06335" w:rsidRDefault="00A06335" w:rsidP="009A0CC6">
      <w:pPr>
        <w:jc w:val="both"/>
      </w:pPr>
    </w:p>
    <w:p w14:paraId="74956855" w14:textId="77777777" w:rsidR="00A06335" w:rsidRPr="00A06335" w:rsidRDefault="00A06335" w:rsidP="00A06335">
      <w:pPr>
        <w:jc w:val="both"/>
        <w:rPr>
          <w:b/>
          <w:bCs/>
          <w:i/>
        </w:rPr>
      </w:pPr>
      <w:r>
        <w:rPr>
          <w:b/>
          <w:bCs/>
          <w:i/>
        </w:rPr>
        <w:t xml:space="preserve">СИСТЕМА УПРАВЛЕНИЯ AS1: </w:t>
      </w:r>
    </w:p>
    <w:p w14:paraId="79881566" w14:textId="22D06A8F" w:rsidR="00A06335" w:rsidRPr="00A06335" w:rsidRDefault="00A06335" w:rsidP="00A06335">
      <w:pPr>
        <w:jc w:val="both"/>
        <w:rPr>
          <w:i/>
        </w:rPr>
      </w:pPr>
      <w:r>
        <w:rPr>
          <w:b/>
          <w:bCs/>
          <w:i/>
        </w:rPr>
        <w:t xml:space="preserve">МОЩНАЯ, НАДЕЖНАЯ, ДОКАЗАВШАЯ СВОЕ ПРЕИМУЩЕСТВО ВО ВСЕМ МИРЕ </w:t>
      </w:r>
    </w:p>
    <w:p w14:paraId="74A9D07B" w14:textId="2B7B5B3F" w:rsidR="00A06335" w:rsidRPr="00A06335" w:rsidRDefault="00A06335" w:rsidP="003E1A74">
      <w:pPr>
        <w:jc w:val="both"/>
        <w:rPr>
          <w:i/>
        </w:rPr>
      </w:pPr>
      <w:r>
        <w:rPr>
          <w:bCs/>
          <w:i/>
        </w:rPr>
        <w:t xml:space="preserve">Мощная и перспективная концепция системы </w:t>
      </w:r>
      <w:r w:rsidR="003E1A74">
        <w:rPr>
          <w:bCs/>
          <w:i/>
          <w:lang w:val="en-US"/>
        </w:rPr>
        <w:t>as</w:t>
      </w:r>
      <w:r w:rsidR="003E1A74">
        <w:rPr>
          <w:bCs/>
          <w:i/>
        </w:rPr>
        <w:t xml:space="preserve">1 </w:t>
      </w:r>
      <w:r>
        <w:rPr>
          <w:bCs/>
          <w:i/>
        </w:rPr>
        <w:t xml:space="preserve">объединяет проверенное программное обеспечение Ammann со специально подобранным промышленным оборудованием. Основное программное обеспечение </w:t>
      </w:r>
      <w:r w:rsidR="003E1A74">
        <w:rPr>
          <w:bCs/>
          <w:i/>
          <w:lang w:val="en-US"/>
        </w:rPr>
        <w:t>as</w:t>
      </w:r>
      <w:r w:rsidR="003E1A74">
        <w:rPr>
          <w:bCs/>
          <w:i/>
        </w:rPr>
        <w:t xml:space="preserve">1 </w:t>
      </w:r>
      <w:r>
        <w:rPr>
          <w:bCs/>
          <w:i/>
        </w:rPr>
        <w:t xml:space="preserve">специально разработано для сложных условий эксплуатации и прошло соответствующие испытания. Сетевые возможности системы также были </w:t>
      </w:r>
      <w:r>
        <w:rPr>
          <w:bCs/>
          <w:i/>
        </w:rPr>
        <w:lastRenderedPageBreak/>
        <w:t xml:space="preserve">оптимизированы. Значительным преимуществом для клиентов является гибкость конфигураций рабочих станций, сети и администрирования. </w:t>
      </w:r>
    </w:p>
    <w:p w14:paraId="458371ED" w14:textId="77777777" w:rsidR="00A06335" w:rsidRPr="00A06335" w:rsidRDefault="00A06335" w:rsidP="009A0CC6">
      <w:pPr>
        <w:jc w:val="both"/>
        <w:rPr>
          <w:i/>
        </w:rPr>
      </w:pPr>
    </w:p>
    <w:p w14:paraId="0A9939ED" w14:textId="77777777" w:rsidR="009A0CC6" w:rsidRDefault="009A0CC6" w:rsidP="009A0CC6"/>
    <w:p w14:paraId="191E34CD" w14:textId="77777777" w:rsidR="0007165E" w:rsidRPr="00561F3D" w:rsidRDefault="0007165E" w:rsidP="0007165E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4"/>
        <w:gridCol w:w="4497"/>
      </w:tblGrid>
      <w:tr w:rsidR="00E0316A" w:rsidRPr="00561F3D" w14:paraId="3C905E43" w14:textId="77777777" w:rsidTr="007C7D44">
        <w:trPr>
          <w:trHeight w:val="2847"/>
        </w:trPr>
        <w:tc>
          <w:tcPr>
            <w:tcW w:w="2874" w:type="dxa"/>
          </w:tcPr>
          <w:p w14:paraId="36DC5485" w14:textId="0D0A6C15" w:rsidR="0007165E" w:rsidRPr="00E0316A" w:rsidRDefault="00A81F2A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100D9C96" wp14:editId="26584341">
                  <wp:extent cx="2706932" cy="1805940"/>
                  <wp:effectExtent l="0" t="0" r="11430" b="0"/>
                  <wp:docPr id="1" name="Picture 1" descr="AMN-7-9-2017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MN-7-9-2017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151" cy="181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3DA34710" w14:textId="77777777" w:rsidR="0007165E" w:rsidRPr="00E0316A" w:rsidRDefault="0007165E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3BE9F4FF" w14:textId="77777777" w:rsidR="0007165E" w:rsidRPr="00E0316A" w:rsidRDefault="0007165E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Название файла:</w:t>
            </w:r>
          </w:p>
          <w:p w14:paraId="12FF108A" w14:textId="77777777" w:rsidR="0007165E" w:rsidRDefault="00A81F2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AMN-7-9-2017-23.jpg</w:t>
            </w:r>
          </w:p>
          <w:p w14:paraId="62DE6ADA" w14:textId="77777777" w:rsidR="00E0316A" w:rsidRPr="00E0316A" w:rsidRDefault="00E0316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6CA8A7F9" w14:textId="6BA78D7C" w:rsidR="00E0316A" w:rsidRPr="00E0316A" w:rsidRDefault="00B023C7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С момента открытия в 2013 году универсального завода Ammann ABP 240 в Шеффилде (Великобритания) на нем было произведено около 2 миллионов тонн асфальта.</w:t>
            </w:r>
          </w:p>
          <w:p w14:paraId="628FAA97" w14:textId="2C033B1A" w:rsidR="00A81F2A" w:rsidRPr="00E0316A" w:rsidRDefault="00A81F2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EB4347" w:rsidRPr="00561F3D" w14:paraId="5DB0BA9B" w14:textId="77777777" w:rsidTr="00861E1F">
        <w:trPr>
          <w:trHeight w:val="2160"/>
        </w:trPr>
        <w:tc>
          <w:tcPr>
            <w:tcW w:w="2874" w:type="dxa"/>
          </w:tcPr>
          <w:p w14:paraId="22E1F101" w14:textId="423704E5" w:rsidR="00A81F2A" w:rsidRDefault="007C7D44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48E76137" wp14:editId="3F1C072D">
                  <wp:extent cx="2447502" cy="1632861"/>
                  <wp:effectExtent l="0" t="0" r="0" b="0"/>
                  <wp:docPr id="4" name="Picture 4" descr="AMN-7-9-2017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MN-7-9-2017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937" cy="165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0AB30E9E" w14:textId="77777777" w:rsidR="007C7D44" w:rsidRPr="00561F3D" w:rsidRDefault="007C7D44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12448364" w14:textId="77777777" w:rsidR="007C7D44" w:rsidRPr="00561F3D" w:rsidRDefault="007C7D44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Название файла:</w:t>
            </w:r>
          </w:p>
          <w:p w14:paraId="15EBC988" w14:textId="77777777" w:rsidR="00A81F2A" w:rsidRDefault="007C7D44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AMN-7-9-2017-30.jpg</w:t>
            </w:r>
          </w:p>
          <w:p w14:paraId="119F2713" w14:textId="77777777" w:rsidR="00B023C7" w:rsidRDefault="00B023C7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50E78A48" w14:textId="3668542F" w:rsidR="00B023C7" w:rsidRPr="00561F3D" w:rsidRDefault="00B023C7" w:rsidP="003E1A7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Пользователи высоко оценивают систему управления </w:t>
            </w:r>
            <w:r w:rsidR="003E1A74">
              <w:rPr>
                <w:i/>
                <w:sz w:val="16"/>
                <w:szCs w:val="16"/>
                <w:lang w:val="en-US"/>
              </w:rPr>
              <w:t>as</w:t>
            </w:r>
            <w:r w:rsidR="003E1A74">
              <w:rPr>
                <w:i/>
                <w:sz w:val="16"/>
                <w:szCs w:val="16"/>
              </w:rPr>
              <w:t xml:space="preserve">1 </w:t>
            </w:r>
            <w:r>
              <w:rPr>
                <w:i/>
                <w:sz w:val="16"/>
                <w:szCs w:val="16"/>
              </w:rPr>
              <w:t>за интуитивно понятный интерфейс.</w:t>
            </w:r>
          </w:p>
        </w:tc>
      </w:tr>
      <w:tr w:rsidR="00E0316A" w:rsidRPr="00561F3D" w14:paraId="3A9DC13A" w14:textId="77777777" w:rsidTr="00861E1F">
        <w:trPr>
          <w:trHeight w:val="2160"/>
        </w:trPr>
        <w:tc>
          <w:tcPr>
            <w:tcW w:w="2874" w:type="dxa"/>
          </w:tcPr>
          <w:p w14:paraId="0A2BB7E4" w14:textId="58C92B3E" w:rsidR="00E0316A" w:rsidRDefault="00EB4347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5DB596E1" wp14:editId="574EE7D7">
                  <wp:extent cx="2561802" cy="1613189"/>
                  <wp:effectExtent l="0" t="0" r="3810" b="12700"/>
                  <wp:docPr id="6" name="Picture 6" descr="AMN-7-9-2017-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MN-7-9-2017-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808" cy="1623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4D50DE99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Название файла:</w:t>
            </w:r>
          </w:p>
          <w:p w14:paraId="5D0BA4AA" w14:textId="77777777" w:rsidR="00E0316A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AMN-7-9-2017-34.jpg</w:t>
            </w:r>
          </w:p>
          <w:p w14:paraId="22B90306" w14:textId="77777777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A3A5362" w14:textId="5B724FD0" w:rsidR="00B023C7" w:rsidRPr="00561F3D" w:rsidRDefault="00B023C7" w:rsidP="003E1A7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Система </w:t>
            </w:r>
            <w:r w:rsidR="003E1A74">
              <w:rPr>
                <w:i/>
                <w:sz w:val="16"/>
                <w:szCs w:val="16"/>
                <w:lang w:val="en-US"/>
              </w:rPr>
              <w:t>as</w:t>
            </w:r>
            <w:r w:rsidR="003E1A74">
              <w:rPr>
                <w:i/>
                <w:sz w:val="16"/>
                <w:szCs w:val="16"/>
              </w:rPr>
              <w:t xml:space="preserve">1 </w:t>
            </w:r>
            <w:r>
              <w:rPr>
                <w:i/>
                <w:sz w:val="16"/>
                <w:szCs w:val="16"/>
              </w:rPr>
              <w:t>упрощает изменение рецептур и отслеживает процесс смешивания от начала до конца.</w:t>
            </w:r>
          </w:p>
        </w:tc>
      </w:tr>
      <w:tr w:rsidR="00EB4347" w:rsidRPr="00561F3D" w14:paraId="2F5F6341" w14:textId="77777777" w:rsidTr="00861E1F">
        <w:trPr>
          <w:trHeight w:val="2160"/>
        </w:trPr>
        <w:tc>
          <w:tcPr>
            <w:tcW w:w="2874" w:type="dxa"/>
          </w:tcPr>
          <w:p w14:paraId="157E4D50" w14:textId="57D9DE62" w:rsidR="00EB4347" w:rsidRDefault="00EB4347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45FE1DBB" wp14:editId="0C16C9D9">
                  <wp:extent cx="2611680" cy="1708573"/>
                  <wp:effectExtent l="0" t="0" r="5080" b="0"/>
                  <wp:docPr id="7" name="Picture 7" descr="AMN-7-9-2017-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MN-7-9-2017-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15" cy="1736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7EDFF92C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Название файла:</w:t>
            </w:r>
          </w:p>
          <w:p w14:paraId="4492E2C4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AMN-7-9-2017-35.jpg</w:t>
            </w:r>
          </w:p>
          <w:p w14:paraId="52124AA6" w14:textId="77777777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2968AA70" w14:textId="4B6CB601" w:rsidR="00B023C7" w:rsidRDefault="00B023C7" w:rsidP="003E1A7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Система позволяет операторам быстро вносить корректи</w:t>
            </w:r>
            <w:r w:rsidR="003E1A74">
              <w:rPr>
                <w:i/>
                <w:sz w:val="16"/>
                <w:szCs w:val="16"/>
              </w:rPr>
              <w:t>ровки</w:t>
            </w:r>
            <w:r>
              <w:rPr>
                <w:i/>
                <w:sz w:val="16"/>
                <w:szCs w:val="16"/>
              </w:rPr>
              <w:t>. Данные также можно использовать для последующего создания отчетов.</w:t>
            </w:r>
          </w:p>
        </w:tc>
      </w:tr>
      <w:tr w:rsidR="007C7D44" w:rsidRPr="00561F3D" w14:paraId="07E06F8A" w14:textId="77777777" w:rsidTr="00861E1F">
        <w:trPr>
          <w:trHeight w:val="2160"/>
        </w:trPr>
        <w:tc>
          <w:tcPr>
            <w:tcW w:w="2874" w:type="dxa"/>
          </w:tcPr>
          <w:p w14:paraId="2201FDEB" w14:textId="103DCBC6" w:rsidR="007C7D44" w:rsidRDefault="00E0316A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lastRenderedPageBreak/>
              <w:drawing>
                <wp:inline distT="0" distB="0" distL="0" distR="0" wp14:anchorId="6FB36AB4" wp14:editId="45EC3DC3">
                  <wp:extent cx="1813560" cy="2720340"/>
                  <wp:effectExtent l="0" t="0" r="0" b="0"/>
                  <wp:docPr id="5" name="Picture 5" descr="AMN-7-9-2017-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MN-7-9-2017-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633" cy="27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10F71605" w14:textId="72147FE7" w:rsidR="00E0316A" w:rsidRDefault="00E0316A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Название файла:</w:t>
            </w:r>
          </w:p>
          <w:p w14:paraId="260016AE" w14:textId="77777777" w:rsidR="007C7D44" w:rsidRDefault="00E0316A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AMN-7-9-2017-39.jpg</w:t>
            </w:r>
          </w:p>
          <w:p w14:paraId="6C72E02F" w14:textId="77777777" w:rsidR="00B023C7" w:rsidRDefault="00B023C7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176DBF0" w14:textId="248F1D3B" w:rsidR="00B023C7" w:rsidRPr="00561F3D" w:rsidRDefault="00B023C7" w:rsidP="003E1A7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Руководитель производства компании </w:t>
            </w:r>
            <w:proofErr w:type="spellStart"/>
            <w:r>
              <w:rPr>
                <w:i/>
                <w:sz w:val="16"/>
                <w:szCs w:val="16"/>
              </w:rPr>
              <w:t>Aggregate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Industries</w:t>
            </w:r>
            <w:proofErr w:type="spellEnd"/>
            <w:r>
              <w:rPr>
                <w:i/>
                <w:sz w:val="16"/>
                <w:szCs w:val="16"/>
              </w:rPr>
              <w:t xml:space="preserve"> Ричард </w:t>
            </w:r>
            <w:proofErr w:type="spellStart"/>
            <w:r>
              <w:rPr>
                <w:i/>
                <w:sz w:val="16"/>
                <w:szCs w:val="16"/>
              </w:rPr>
              <w:t>Стотт</w:t>
            </w:r>
            <w:proofErr w:type="spellEnd"/>
            <w:r>
              <w:rPr>
                <w:i/>
                <w:sz w:val="16"/>
                <w:szCs w:val="16"/>
              </w:rPr>
              <w:t xml:space="preserve"> называет систему управления заводом </w:t>
            </w:r>
            <w:r w:rsidR="003E1A74">
              <w:rPr>
                <w:i/>
                <w:sz w:val="16"/>
                <w:szCs w:val="16"/>
              </w:rPr>
              <w:t xml:space="preserve">важнейшим </w:t>
            </w:r>
            <w:r>
              <w:rPr>
                <w:i/>
                <w:sz w:val="16"/>
                <w:szCs w:val="16"/>
              </w:rPr>
              <w:t xml:space="preserve">инструментом </w:t>
            </w:r>
            <w:r w:rsidR="003E1A74">
              <w:rPr>
                <w:i/>
                <w:sz w:val="16"/>
                <w:szCs w:val="16"/>
              </w:rPr>
              <w:t xml:space="preserve">эффективного </w:t>
            </w:r>
            <w:r>
              <w:rPr>
                <w:i/>
                <w:sz w:val="16"/>
                <w:szCs w:val="16"/>
              </w:rPr>
              <w:t>производства и устойчивого развития.</w:t>
            </w:r>
          </w:p>
        </w:tc>
      </w:tr>
    </w:tbl>
    <w:p w14:paraId="097D1067" w14:textId="77777777" w:rsidR="0007165E" w:rsidRPr="00561F3D" w:rsidRDefault="0007165E" w:rsidP="0007165E">
      <w:pPr>
        <w:pStyle w:val="BodyText"/>
      </w:pPr>
    </w:p>
    <w:p w14:paraId="3EEDE4A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BA0B61C" w14:textId="77777777" w:rsidR="0099017C" w:rsidRPr="0099017C" w:rsidRDefault="0099017C" w:rsidP="0099017C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  <w:szCs w:val="24"/>
        </w:rPr>
        <w:t>Контактные данные</w:t>
      </w:r>
    </w:p>
    <w:p w14:paraId="1F771B07" w14:textId="065D1E14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Симон </w:t>
      </w:r>
      <w:proofErr w:type="spellStart"/>
      <w:r>
        <w:t>Грогг</w:t>
      </w:r>
      <w:proofErr w:type="spellEnd"/>
      <w:r>
        <w:t xml:space="preserve"> (</w:t>
      </w:r>
      <w:proofErr w:type="spellStart"/>
      <w:r>
        <w:t>Simone</w:t>
      </w:r>
      <w:proofErr w:type="spellEnd"/>
      <w:r>
        <w:t xml:space="preserve"> </w:t>
      </w:r>
      <w:proofErr w:type="spellStart"/>
      <w:r>
        <w:t>Grogg</w:t>
      </w:r>
      <w:proofErr w:type="spellEnd"/>
      <w:r>
        <w:t>)</w:t>
      </w:r>
    </w:p>
    <w:p w14:paraId="3754A0A1" w14:textId="63EA89F0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Специалист по заводам </w:t>
      </w:r>
      <w:proofErr w:type="spellStart"/>
      <w:r>
        <w:t>MarCom</w:t>
      </w:r>
      <w:proofErr w:type="spellEnd"/>
    </w:p>
    <w:p w14:paraId="44A30619" w14:textId="0C201BF6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>
        <w:t>Ammann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 xml:space="preserve"> </w:t>
      </w:r>
      <w:proofErr w:type="spellStart"/>
      <w:r>
        <w:t>Ltd</w:t>
      </w:r>
      <w:proofErr w:type="spellEnd"/>
    </w:p>
    <w:p w14:paraId="3D2DBD1B" w14:textId="34654225" w:rsidR="0099017C" w:rsidRPr="00B32B9E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proofErr w:type="spellStart"/>
      <w:r w:rsidRPr="00B32B9E">
        <w:rPr>
          <w:lang w:val="de-DE"/>
        </w:rPr>
        <w:t>Eisenbahnstrasse</w:t>
      </w:r>
      <w:proofErr w:type="spellEnd"/>
      <w:r w:rsidRPr="00B32B9E">
        <w:rPr>
          <w:lang w:val="de-DE"/>
        </w:rPr>
        <w:t xml:space="preserve"> 25</w:t>
      </w:r>
    </w:p>
    <w:p w14:paraId="1EBC8E5A" w14:textId="4BD4834C" w:rsidR="0099017C" w:rsidRPr="00B32B9E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B32B9E">
        <w:rPr>
          <w:lang w:val="de-DE"/>
        </w:rPr>
        <w:t>4900 Langenthal</w:t>
      </w:r>
    </w:p>
    <w:p w14:paraId="42ADC87E" w14:textId="3929FED4" w:rsidR="0099017C" w:rsidRPr="00B32B9E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B32B9E">
        <w:rPr>
          <w:lang w:val="de-DE"/>
        </w:rPr>
        <w:t>+41 62 916 61 61</w:t>
      </w:r>
    </w:p>
    <w:p w14:paraId="3064A37A" w14:textId="674D7963" w:rsidR="007F145B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B32B9E">
        <w:rPr>
          <w:lang w:val="de-DE"/>
        </w:rPr>
        <w:t>simone.grogg@ammmann-group.co</w:t>
      </w:r>
    </w:p>
    <w:p w14:paraId="11CDBA13" w14:textId="77777777" w:rsidR="0099017C" w:rsidRPr="00A55511" w:rsidRDefault="0099017C" w:rsidP="0007165E">
      <w:pPr>
        <w:spacing w:line="288" w:lineRule="auto"/>
        <w:rPr>
          <w:rFonts w:cs="Arial"/>
          <w:b/>
          <w:color w:val="000000"/>
          <w:szCs w:val="24"/>
          <w:lang w:val="de-DE"/>
        </w:rPr>
      </w:pPr>
    </w:p>
    <w:p w14:paraId="1DEAEDA7" w14:textId="77777777" w:rsidR="0007165E" w:rsidRPr="00A55511" w:rsidRDefault="008975CA" w:rsidP="0007165E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  <w:szCs w:val="24"/>
        </w:rPr>
        <w:t>О компании Ammann</w:t>
      </w:r>
    </w:p>
    <w:p w14:paraId="58ABD5EA" w14:textId="40FE9038" w:rsidR="0007165E" w:rsidRPr="00561F3D" w:rsidRDefault="0007165E" w:rsidP="003E1A74">
      <w:pPr>
        <w:spacing w:line="288" w:lineRule="auto"/>
        <w:rPr>
          <w:rFonts w:cs="Arial"/>
          <w:szCs w:val="24"/>
        </w:rPr>
      </w:pPr>
      <w:r>
        <w:t xml:space="preserve">Компания Ammann — семейное предприятие, которым управляет уже шестое поколение семьи. </w:t>
      </w:r>
      <w:r w:rsidR="003E1A74">
        <w:t>Компания производит</w:t>
      </w:r>
      <w:r>
        <w:t xml:space="preserve"> </w:t>
      </w:r>
      <w:proofErr w:type="spellStart"/>
      <w:r>
        <w:t>асфальто</w:t>
      </w:r>
      <w:proofErr w:type="spellEnd"/>
      <w:r>
        <w:t xml:space="preserve">- и бетоносмесительные установки, траншейные и асфальтовые </w:t>
      </w:r>
      <w:proofErr w:type="spellStart"/>
      <w:r>
        <w:t>каткина</w:t>
      </w:r>
      <w:proofErr w:type="spellEnd"/>
      <w:r>
        <w:t xml:space="preserve"> девяти собственных заводах в Европе, Китае, Индии и Бразилии. </w:t>
      </w:r>
      <w:r w:rsidR="00B32B9E">
        <w:t xml:space="preserve"> </w:t>
      </w:r>
      <w:r w:rsidR="003E1A74">
        <w:t>О</w:t>
      </w:r>
      <w:r>
        <w:t xml:space="preserve">сновная специализация </w:t>
      </w:r>
      <w:r w:rsidR="00B32B9E">
        <w:t xml:space="preserve">компании </w:t>
      </w:r>
      <w:r>
        <w:t xml:space="preserve">— дорожное строительство и транспортная инфраструктура. Дополнительная информация представлена на сайте </w:t>
      </w:r>
      <w:hyperlink r:id="rId12" w:history="1">
        <w:r>
          <w:t>www.ammann-group.com</w:t>
        </w:r>
      </w:hyperlink>
    </w:p>
    <w:p w14:paraId="533A5F54" w14:textId="77777777" w:rsidR="00006FE2" w:rsidRDefault="00006FE2" w:rsidP="0007165E">
      <w:pPr>
        <w:pStyle w:val="Contact"/>
        <w:ind w:left="0" w:firstLine="0"/>
      </w:pPr>
    </w:p>
    <w:sectPr w:rsidR="00006FE2" w:rsidSect="00FC43B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9A7B2" w14:textId="77777777" w:rsidR="005275A1" w:rsidRDefault="005275A1" w:rsidP="0007165E">
      <w:pPr>
        <w:spacing w:line="240" w:lineRule="auto"/>
      </w:pPr>
      <w:r>
        <w:separator/>
      </w:r>
    </w:p>
  </w:endnote>
  <w:endnote w:type="continuationSeparator" w:id="0">
    <w:p w14:paraId="7164C814" w14:textId="77777777" w:rsidR="005275A1" w:rsidRDefault="005275A1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81B77" w14:textId="77777777" w:rsidR="00352C2D" w:rsidRDefault="00352C2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  <w:szCs w:val="14"/>
      </w:rPr>
      <w:t>Дополнительную информацию по изделию и оказываемым услугам можно найти на сайте: www.ammann-group.com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  <w:szCs w:val="14"/>
      </w:rPr>
      <w:t>Технические характеристики могут быть изменены без предварительного уведомления.</w:t>
    </w:r>
  </w:p>
  <w:p w14:paraId="5FDBA399" w14:textId="13AE0651" w:rsidR="00FC43B4" w:rsidRPr="00FC43B4" w:rsidRDefault="00637BA6" w:rsidP="00FC43B4">
    <w:pPr>
      <w:pStyle w:val="Footer"/>
      <w:rPr>
        <w:sz w:val="14"/>
        <w:szCs w:val="14"/>
      </w:rPr>
    </w:pPr>
    <w:r>
      <w:rPr>
        <w:sz w:val="14"/>
        <w:szCs w:val="14"/>
      </w:rPr>
      <w:t>PJR-2136-00-</w:t>
    </w:r>
    <w:r w:rsidR="00352C2D">
      <w:rPr>
        <w:sz w:val="14"/>
        <w:szCs w:val="14"/>
      </w:rPr>
      <w:t>RU</w:t>
    </w:r>
    <w:bookmarkStart w:id="0" w:name="_GoBack"/>
    <w:bookmarkEnd w:id="0"/>
    <w:r>
      <w:rPr>
        <w:sz w:val="14"/>
        <w:szCs w:val="14"/>
      </w:rPr>
      <w:t xml:space="preserve"> | © </w:t>
    </w:r>
    <w:proofErr w:type="spellStart"/>
    <w:r>
      <w:rPr>
        <w:sz w:val="14"/>
        <w:szCs w:val="14"/>
      </w:rPr>
      <w:t>Ammann</w:t>
    </w:r>
    <w:proofErr w:type="spellEnd"/>
    <w:r>
      <w:rPr>
        <w:sz w:val="14"/>
        <w:szCs w:val="14"/>
      </w:rPr>
      <w:t xml:space="preserve"> </w:t>
    </w:r>
    <w:proofErr w:type="spellStart"/>
    <w:r>
      <w:rPr>
        <w:sz w:val="14"/>
        <w:szCs w:val="14"/>
      </w:rPr>
      <w:t>Group</w:t>
    </w:r>
    <w:proofErr w:type="spellEnd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D163B" w14:textId="77777777" w:rsidR="00352C2D" w:rsidRDefault="00352C2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397ED" w14:textId="77777777" w:rsidR="005275A1" w:rsidRDefault="005275A1" w:rsidP="0007165E">
      <w:pPr>
        <w:spacing w:line="240" w:lineRule="auto"/>
      </w:pPr>
      <w:r>
        <w:separator/>
      </w:r>
    </w:p>
  </w:footnote>
  <w:footnote w:type="continuationSeparator" w:id="0">
    <w:p w14:paraId="0E779709" w14:textId="77777777" w:rsidR="005275A1" w:rsidRDefault="005275A1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026BA" w14:textId="77777777" w:rsidR="00352C2D" w:rsidRDefault="00352C2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ABD48" w14:textId="77777777" w:rsidR="00352C2D" w:rsidRDefault="00352C2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5E"/>
    <w:rsid w:val="00006FE2"/>
    <w:rsid w:val="0007165E"/>
    <w:rsid w:val="00095B1C"/>
    <w:rsid w:val="000C7F78"/>
    <w:rsid w:val="000F676D"/>
    <w:rsid w:val="00194AB3"/>
    <w:rsid w:val="001B1317"/>
    <w:rsid w:val="0027068A"/>
    <w:rsid w:val="002F340A"/>
    <w:rsid w:val="00352C2D"/>
    <w:rsid w:val="003E1A74"/>
    <w:rsid w:val="00425AD7"/>
    <w:rsid w:val="00426799"/>
    <w:rsid w:val="004F6629"/>
    <w:rsid w:val="005275A1"/>
    <w:rsid w:val="005E7CE4"/>
    <w:rsid w:val="005F3A20"/>
    <w:rsid w:val="00637BA6"/>
    <w:rsid w:val="007972C6"/>
    <w:rsid w:val="007C7D44"/>
    <w:rsid w:val="007F145B"/>
    <w:rsid w:val="008212B4"/>
    <w:rsid w:val="00861E1F"/>
    <w:rsid w:val="0086605F"/>
    <w:rsid w:val="008975CA"/>
    <w:rsid w:val="008D3195"/>
    <w:rsid w:val="0099017C"/>
    <w:rsid w:val="009A0CC6"/>
    <w:rsid w:val="00A06335"/>
    <w:rsid w:val="00A43C77"/>
    <w:rsid w:val="00A55511"/>
    <w:rsid w:val="00A81F2A"/>
    <w:rsid w:val="00A86719"/>
    <w:rsid w:val="00AD46B2"/>
    <w:rsid w:val="00B023C7"/>
    <w:rsid w:val="00B07E16"/>
    <w:rsid w:val="00B32B9E"/>
    <w:rsid w:val="00B85013"/>
    <w:rsid w:val="00C528F0"/>
    <w:rsid w:val="00CD2946"/>
    <w:rsid w:val="00CF66CD"/>
    <w:rsid w:val="00D00235"/>
    <w:rsid w:val="00D526FE"/>
    <w:rsid w:val="00D73CBC"/>
    <w:rsid w:val="00DB130B"/>
    <w:rsid w:val="00DF4A81"/>
    <w:rsid w:val="00E0316A"/>
    <w:rsid w:val="00E109A1"/>
    <w:rsid w:val="00EB4347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88F50B0F-7E70-40FB-A36F-F03C95317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ru-RU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ru-RU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hyperlink" Target="http://www.ammann-group.com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1285</Words>
  <Characters>7328</Characters>
  <Application>Microsoft Macintosh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Song, Yik Huey - SYH</cp:lastModifiedBy>
  <cp:revision>3</cp:revision>
  <cp:lastPrinted>2017-09-21T07:21:00Z</cp:lastPrinted>
  <dcterms:created xsi:type="dcterms:W3CDTF">2017-12-05T10:18:00Z</dcterms:created>
  <dcterms:modified xsi:type="dcterms:W3CDTF">2017-12-05T10:28:00Z</dcterms:modified>
</cp:coreProperties>
</file>